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F8E674D"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E32D99">
        <w:rPr>
          <w:rFonts w:ascii="GHEA Grapalat" w:hAnsi="GHEA Grapalat"/>
          <w:i w:val="0"/>
          <w:sz w:val="24"/>
          <w:szCs w:val="24"/>
          <w:lang w:val="hy-AM"/>
        </w:rPr>
        <w:t>1</w:t>
      </w:r>
      <w:r w:rsidR="00F07BF8">
        <w:rPr>
          <w:rFonts w:ascii="GHEA Grapalat" w:hAnsi="GHEA Grapalat"/>
          <w:i w:val="0"/>
          <w:sz w:val="24"/>
          <w:szCs w:val="24"/>
          <w:lang w:val="hy-AM"/>
        </w:rPr>
        <w:t>1</w:t>
      </w:r>
      <w:r>
        <w:rPr>
          <w:rFonts w:ascii="GHEA Grapalat" w:hAnsi="GHEA Grapalat"/>
          <w:i w:val="0"/>
          <w:sz w:val="24"/>
          <w:szCs w:val="24"/>
        </w:rPr>
        <w:t xml:space="preserve">” “03”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2CFBF035"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32D99">
        <w:rPr>
          <w:rFonts w:ascii="GHEA Grapalat" w:hAnsi="GHEA Grapalat"/>
          <w:i w:val="0"/>
          <w:sz w:val="24"/>
          <w:szCs w:val="24"/>
        </w:rPr>
        <w:t>EQ-GHAShDzB-26/58</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718346C"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F07BF8">
        <w:rPr>
          <w:rFonts w:ascii="GHEA Grapalat" w:hAnsi="GHEA Grapalat"/>
          <w:b/>
          <w:bCs/>
          <w:i w:val="0"/>
          <w:spacing w:val="6"/>
          <w:sz w:val="24"/>
          <w:szCs w:val="24"/>
        </w:rPr>
        <w:t>В настоящее время ведутся ремонтные работы на тротуарах в административном районе Кентрон города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56454F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E32D99">
        <w:rPr>
          <w:rFonts w:ascii="GHEA Grapalat" w:hAnsi="GHEA Grapalat"/>
          <w:b/>
          <w:sz w:val="22"/>
          <w:szCs w:val="22"/>
          <w:lang w:val="hy-AM"/>
        </w:rPr>
        <w:t>20.03.2026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3D6D400"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E32D99">
        <w:rPr>
          <w:rFonts w:ascii="GHEA Grapalat" w:hAnsi="GHEA Grapalat"/>
          <w:b/>
          <w:sz w:val="22"/>
          <w:szCs w:val="22"/>
          <w:lang w:val="hy-AM"/>
        </w:rPr>
        <w:t>20.03.2026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A3BE050"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32D99">
        <w:rPr>
          <w:rFonts w:ascii="GHEA Grapalat" w:hAnsi="GHEA Grapalat"/>
          <w:i/>
        </w:rPr>
        <w:t>EQ-GHAShDzB-26/58</w:t>
      </w:r>
      <w:r w:rsidRPr="00623208">
        <w:rPr>
          <w:rFonts w:ascii="GHEA Grapalat" w:hAnsi="GHEA Grapalat" w:cs="Times Armenian"/>
          <w:i/>
        </w:rPr>
        <w:br/>
      </w:r>
      <w:r w:rsidRPr="00623208">
        <w:rPr>
          <w:rFonts w:ascii="GHEA Grapalat" w:hAnsi="GHEA Grapalat"/>
          <w:i/>
        </w:rPr>
        <w:t xml:space="preserve">№ 3 от </w:t>
      </w:r>
      <w:r w:rsidR="007965FA">
        <w:rPr>
          <w:rFonts w:ascii="GHEA Grapalat" w:hAnsi="GHEA Grapalat"/>
          <w:i/>
          <w:lang w:val="hy-AM"/>
        </w:rPr>
        <w:t>02</w:t>
      </w:r>
      <w:r w:rsidR="00A52966">
        <w:rPr>
          <w:rFonts w:ascii="GHEA Grapalat" w:hAnsi="GHEA Grapalat"/>
          <w:i/>
          <w:lang w:val="hy-AM"/>
        </w:rPr>
        <w:t>.0</w:t>
      </w:r>
      <w:r w:rsidR="007965FA">
        <w:rPr>
          <w:rFonts w:ascii="GHEA Grapalat" w:hAnsi="GHEA Grapalat"/>
          <w:i/>
          <w:lang w:val="hy-AM"/>
        </w:rPr>
        <w:t>3</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D90C384" w:rsidR="000B63C5" w:rsidRPr="007950DA" w:rsidRDefault="00F07BF8"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В НАСТОЯЩЕЕ ВРЕМЯ ВЕДУТСЯ РЕМОНТНЫЕ РАБОТЫ НА ТРОТУАРАХ В АДМИНИСТРАТИВНОМ РАЙОНЕ КЕНТРОН ГОРОДА ЕРЕВАНА</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48B530A" w:rsidR="000B63C5" w:rsidRPr="00D248FC" w:rsidRDefault="00F07BF8" w:rsidP="000B63C5">
      <w:pPr>
        <w:widowControl w:val="0"/>
        <w:jc w:val="center"/>
        <w:rPr>
          <w:rFonts w:ascii="GHEA Grapalat" w:hAnsi="GHEA Grapalat"/>
          <w:b/>
        </w:rPr>
      </w:pPr>
      <w:r>
        <w:rPr>
          <w:rFonts w:ascii="GHEA Grapalat" w:hAnsi="GHEA Grapalat"/>
          <w:b/>
        </w:rPr>
        <w:t>В НАСТОЯЩЕЕ ВРЕМЯ ВЕДУТСЯ РЕМОНТНЫЕ РАБОТЫ НА ТРОТУАРАХ В АДМИНИСТРАТИВНОМ РАЙОНЕ КЕНТРОН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B29297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32D99">
        <w:rPr>
          <w:rFonts w:ascii="GHEA Grapalat" w:hAnsi="GHEA Grapalat"/>
          <w:b/>
          <w:bCs/>
          <w:i/>
        </w:rPr>
        <w:t>EQ-GHAShDzB-26/58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950A97D"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F07BF8">
        <w:rPr>
          <w:rFonts w:ascii="GHEA Grapalat" w:hAnsi="GHEA Grapalat"/>
          <w:b/>
          <w:bCs/>
          <w:i w:val="0"/>
          <w:spacing w:val="6"/>
          <w:sz w:val="24"/>
          <w:szCs w:val="24"/>
        </w:rPr>
        <w:t>В настоящее время ведутся ремонтные работы на тротуарах в административном районе Кентрон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ED1AA83" w14:textId="77777777" w:rsidR="00E37794" w:rsidRDefault="00E37794" w:rsidP="00E37794">
            <w:pPr>
              <w:rPr>
                <w:rFonts w:ascii="Calibri" w:hAnsi="Calibri" w:cs="Calibri"/>
                <w:b/>
                <w:bCs/>
                <w:color w:val="000000"/>
                <w:lang w:val="hy-AM"/>
              </w:rPr>
            </w:pPr>
          </w:p>
          <w:p w14:paraId="5D8D63B5" w14:textId="07F08AD9" w:rsidR="00E37794" w:rsidRPr="00A51B1D" w:rsidRDefault="00EE3E33" w:rsidP="00E37794">
            <w:pPr>
              <w:rPr>
                <w:rFonts w:ascii="Calibri" w:hAnsi="Calibri" w:cs="Calibri"/>
                <w:b/>
                <w:bCs/>
                <w:color w:val="000000"/>
              </w:rPr>
            </w:pPr>
            <w:r>
              <w:rPr>
                <w:rFonts w:ascii="Calibri" w:hAnsi="Calibri" w:cs="Calibri"/>
                <w:b/>
                <w:bCs/>
                <w:color w:val="000000"/>
                <w:lang w:val="hy-AM"/>
              </w:rPr>
              <w:t>19 600 000</w:t>
            </w:r>
          </w:p>
          <w:p w14:paraId="70DA9A83" w14:textId="60E21D5D" w:rsidR="000B63C5" w:rsidRPr="007029E2" w:rsidRDefault="000B63C5" w:rsidP="00D248FC">
            <w:pPr>
              <w:pStyle w:val="BodyTextIndent2"/>
              <w:widowControl w:val="0"/>
              <w:spacing w:after="120" w:line="240" w:lineRule="auto"/>
              <w:ind w:firstLine="0"/>
              <w:jc w:val="center"/>
              <w:rPr>
                <w:rFonts w:ascii="GHEA Grapalat" w:hAnsi="GHEA Grapalat"/>
                <w:b/>
                <w:bCs/>
                <w:sz w:val="22"/>
                <w:szCs w:val="22"/>
                <w:lang w:val="hy-AM"/>
              </w:rPr>
            </w:pPr>
          </w:p>
        </w:tc>
        <w:tc>
          <w:tcPr>
            <w:tcW w:w="6175" w:type="dxa"/>
            <w:vAlign w:val="center"/>
          </w:tcPr>
          <w:p w14:paraId="0D668137" w14:textId="34D953B2" w:rsidR="000B63C5" w:rsidRPr="002277D7" w:rsidRDefault="00F07BF8"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В настоящее время ведутся ремонтные работы на тротуарах в административном районе Кентрон города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5ADBFB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E32D99">
        <w:rPr>
          <w:rFonts w:ascii="GHEA Grapalat" w:hAnsi="GHEA Grapalat"/>
          <w:b/>
          <w:bCs/>
          <w:sz w:val="24"/>
          <w:szCs w:val="24"/>
        </w:rPr>
        <w:t>20.03.2026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04148E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E32D99">
        <w:rPr>
          <w:rFonts w:ascii="GHEA Grapalat" w:hAnsi="GHEA Grapalat"/>
          <w:b/>
          <w:bCs/>
          <w:sz w:val="24"/>
          <w:szCs w:val="24"/>
        </w:rPr>
        <w:t>20.03.2026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4EFB83B"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32D99">
        <w:rPr>
          <w:rFonts w:ascii="GHEA Grapalat" w:hAnsi="GHEA Grapalat"/>
          <w:b/>
          <w:sz w:val="24"/>
          <w:szCs w:val="24"/>
        </w:rPr>
        <w:t>EQ-GHAShDzB-26/58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E146B2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32D99">
        <w:rPr>
          <w:rFonts w:ascii="GHEA Grapalat" w:hAnsi="GHEA Grapalat"/>
        </w:rPr>
        <w:t>EQ-GHAShDzB-26/58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531937F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32D99">
        <w:rPr>
          <w:rFonts w:ascii="GHEA Grapalat" w:hAnsi="GHEA Grapalat"/>
        </w:rPr>
        <w:t>EQ-GHAShDzB-26/58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EAD7B5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32D99">
        <w:rPr>
          <w:rFonts w:ascii="GHEA Grapalat" w:hAnsi="GHEA Grapalat"/>
        </w:rPr>
        <w:t>EQ-GHAShDzB-26/58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EA8A5D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32D99">
        <w:rPr>
          <w:rFonts w:ascii="GHEA Grapalat" w:hAnsi="GHEA Grapalat"/>
          <w:b/>
          <w:sz w:val="24"/>
          <w:szCs w:val="24"/>
        </w:rPr>
        <w:t>EQ-GHAShDzB-26/58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DB208A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32D99">
        <w:rPr>
          <w:rFonts w:ascii="GHEA Grapalat" w:hAnsi="GHEA Grapalat"/>
          <w:b/>
          <w:sz w:val="24"/>
          <w:szCs w:val="24"/>
        </w:rPr>
        <w:t>EQ-GHAShDzB-26/58</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1145B5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32D99">
        <w:rPr>
          <w:rFonts w:ascii="GHEA Grapalat" w:hAnsi="GHEA Grapalat"/>
          <w:spacing w:val="-6"/>
        </w:rPr>
        <w:t>EQ-GHAShDzB-26/58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F32BA5C" w:rsidR="00861167" w:rsidRPr="00FC78DC" w:rsidRDefault="00F07BF8" w:rsidP="006414F0">
            <w:pPr>
              <w:widowControl w:val="0"/>
              <w:jc w:val="center"/>
              <w:rPr>
                <w:rFonts w:ascii="GHEA Grapalat" w:hAnsi="GHEA Grapalat"/>
                <w:sz w:val="28"/>
                <w:szCs w:val="28"/>
              </w:rPr>
            </w:pPr>
            <w:r>
              <w:rPr>
                <w:rFonts w:ascii="GHEA Grapalat" w:hAnsi="GHEA Grapalat" w:cs="Calibri"/>
                <w:b/>
                <w:color w:val="000000"/>
                <w:sz w:val="22"/>
                <w:szCs w:val="22"/>
              </w:rPr>
              <w:t>В настоящее время ведутся ремонтные работы на тротуарах в административном районе Кентрон города Еревана</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95A3A5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32D99">
        <w:rPr>
          <w:rFonts w:ascii="GHEA Grapalat" w:hAnsi="GHEA Grapalat"/>
          <w:b/>
          <w:sz w:val="24"/>
          <w:szCs w:val="24"/>
        </w:rPr>
        <w:t>EQ-GHAShDzB-26/58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5C2A77F4"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32D99">
        <w:rPr>
          <w:rFonts w:ascii="GHEA Grapalat" w:hAnsi="GHEA Grapalat"/>
          <w:bCs/>
          <w:sz w:val="24"/>
          <w:szCs w:val="24"/>
        </w:rPr>
        <w:t>EQ-GHAShDzB-26/58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17A176F"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32D99">
        <w:rPr>
          <w:rFonts w:ascii="GHEA Grapalat" w:hAnsi="GHEA Grapalat"/>
          <w:b/>
        </w:rPr>
        <w:t>EQ-GHAShDzB-26/58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829E3E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707DD">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557842DE"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262AC43D"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49D3AB02"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санитарно-гигиенических и экологических стандартов.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w:t>
      </w:r>
      <w:r w:rsidRPr="007E73FD">
        <w:rPr>
          <w:rFonts w:ascii="GHEA Grapalat" w:hAnsi="GHEA Grapalat"/>
        </w:rPr>
        <w:lastRenderedPageBreak/>
        <w:t>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lastRenderedPageBreak/>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1A3ED57A"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E32D99">
        <w:rPr>
          <w:rFonts w:ascii="GHEA Grapalat" w:hAnsi="GHEA Grapalat"/>
          <w:bCs/>
        </w:rPr>
        <w:t>EQ-GHAShDzB-26/58</w:t>
      </w:r>
      <w:r w:rsidRPr="00C83AD1">
        <w:rPr>
          <w:rFonts w:ascii="GHEA Grapalat" w:hAnsi="GHEA Grapalat"/>
          <w:bCs/>
        </w:rPr>
        <w:t>''</w:t>
      </w:r>
    </w:p>
    <w:p w14:paraId="65EB3880" w14:textId="561FC5E5" w:rsidR="00F35BE5" w:rsidRDefault="00E71E56" w:rsidP="008A2B92">
      <w:pPr>
        <w:rPr>
          <w:rFonts w:ascii="GHEA Grapalat" w:hAnsi="GHEA Grapalat"/>
          <w:bCs/>
          <w:sz w:val="22"/>
          <w:szCs w:val="22"/>
          <w:lang w:val="hy-AM"/>
        </w:rPr>
      </w:pPr>
      <w:r w:rsidRPr="00E71E56">
        <w:rPr>
          <w:rFonts w:ascii="GHEA Grapalat" w:hAnsi="GHEA Grapalat"/>
          <w:bCs/>
          <w:sz w:val="22"/>
          <w:szCs w:val="22"/>
          <w:lang w:val="hy-AM"/>
        </w:rPr>
        <w:t xml:space="preserve">                            </w:t>
      </w: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4B31EFBD" w:rsidR="001C41D7" w:rsidRDefault="00F07BF8"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В НАСТОЯЩЕЕ ВРЕМЯ ВЕДУТСЯ РЕМОНТНЫЕ РАБОТЫ НА ТРОТУАРАХ В АДМИНИСТРАТИВНОМ РАЙОНЕ КЕНТРОН ГОРОДА ЕРЕВАНА</w:t>
      </w:r>
      <w:r w:rsidR="00A52966">
        <w:rPr>
          <w:rFonts w:ascii="GHEA Grapalat" w:hAnsi="GHEA Grapalat"/>
          <w:bCs/>
          <w:sz w:val="22"/>
          <w:szCs w:val="22"/>
          <w:lang w:val="hy-AM"/>
        </w:rPr>
        <w:t>.</w:t>
      </w:r>
      <w:r w:rsidR="006213CE">
        <w:rPr>
          <w:rFonts w:ascii="GHEA Grapalat" w:hAnsi="GHEA Grapalat"/>
          <w:bCs/>
          <w:sz w:val="22"/>
          <w:szCs w:val="22"/>
          <w:lang w:val="hy-AM"/>
        </w:rPr>
        <w:t xml:space="preserve">  </w:t>
      </w:r>
    </w:p>
    <w:p w14:paraId="08AC28B5" w14:textId="77777777" w:rsidR="006213CE" w:rsidRDefault="006213CE" w:rsidP="006213CE">
      <w:pPr>
        <w:ind w:left="5664" w:firstLine="708"/>
        <w:jc w:val="center"/>
        <w:rPr>
          <w:rFonts w:ascii="GHEA Grapalat" w:hAnsi="GHEA Grapalat"/>
          <w:sz w:val="18"/>
          <w:szCs w:val="18"/>
          <w:lang w:val="hy-AM"/>
        </w:rPr>
      </w:pPr>
    </w:p>
    <w:p w14:paraId="57EDD296" w14:textId="44ED53AE" w:rsidR="006213CE" w:rsidRDefault="008A2B92" w:rsidP="006213CE">
      <w:pPr>
        <w:ind w:left="5664" w:firstLine="708"/>
        <w:rPr>
          <w:rFonts w:ascii="GHEA Grapalat" w:hAnsi="GHEA Grapalat"/>
          <w:sz w:val="18"/>
          <w:szCs w:val="18"/>
          <w:lang w:val="hy-AM"/>
        </w:rPr>
      </w:pPr>
      <w:r>
        <w:rPr>
          <w:rFonts w:ascii="GHEA Grapalat" w:hAnsi="GHEA Grapalat"/>
          <w:sz w:val="18"/>
          <w:szCs w:val="18"/>
          <w:lang w:val="hy-AM"/>
        </w:rPr>
        <w:t xml:space="preserve">                               </w:t>
      </w:r>
      <w:r w:rsidR="006213CE" w:rsidRPr="00466C0B">
        <w:rPr>
          <w:rFonts w:ascii="GHEA Grapalat" w:hAnsi="GHEA Grapalat"/>
          <w:sz w:val="18"/>
          <w:szCs w:val="18"/>
        </w:rPr>
        <w:t>Драмов РА</w:t>
      </w:r>
    </w:p>
    <w:p w14:paraId="05A50572" w14:textId="77777777" w:rsidR="004604A2" w:rsidRDefault="004604A2" w:rsidP="001C41D7">
      <w:pPr>
        <w:jc w:val="both"/>
        <w:rPr>
          <w:rFonts w:ascii="GHEA Grapalat" w:hAnsi="GHEA Grapalat" w:cs="Sylfaen"/>
          <w:sz w:val="20"/>
          <w:szCs w:val="20"/>
          <w:lang w:val="hy-AM"/>
        </w:rPr>
      </w:pPr>
    </w:p>
    <w:p w14:paraId="66E6BF69" w14:textId="77777777" w:rsidR="00EC1742" w:rsidRDefault="00EC1742" w:rsidP="001C41D7">
      <w:pPr>
        <w:jc w:val="both"/>
        <w:rPr>
          <w:rFonts w:ascii="GHEA Grapalat" w:hAnsi="GHEA Grapalat" w:cs="Sylfaen"/>
          <w:sz w:val="20"/>
          <w:szCs w:val="20"/>
          <w:lang w:val="hy-AM"/>
        </w:rPr>
      </w:pPr>
    </w:p>
    <w:tbl>
      <w:tblPr>
        <w:tblW w:w="11070" w:type="dxa"/>
        <w:tblInd w:w="-702" w:type="dxa"/>
        <w:tblLook w:val="04A0" w:firstRow="1" w:lastRow="0" w:firstColumn="1" w:lastColumn="0" w:noHBand="0" w:noVBand="1"/>
      </w:tblPr>
      <w:tblGrid>
        <w:gridCol w:w="730"/>
        <w:gridCol w:w="3330"/>
        <w:gridCol w:w="1710"/>
        <w:gridCol w:w="1440"/>
        <w:gridCol w:w="1340"/>
        <w:gridCol w:w="2520"/>
      </w:tblGrid>
      <w:tr w:rsidR="008A2B92" w14:paraId="18241505" w14:textId="77777777" w:rsidTr="008A2B92">
        <w:trPr>
          <w:trHeight w:val="1320"/>
        </w:trPr>
        <w:tc>
          <w:tcPr>
            <w:tcW w:w="730" w:type="dxa"/>
            <w:tcBorders>
              <w:top w:val="single" w:sz="4" w:space="0" w:color="auto"/>
              <w:left w:val="single" w:sz="4" w:space="0" w:color="auto"/>
              <w:bottom w:val="single" w:sz="4" w:space="0" w:color="auto"/>
              <w:right w:val="single" w:sz="4" w:space="0" w:color="auto"/>
            </w:tcBorders>
            <w:vAlign w:val="center"/>
            <w:hideMark/>
          </w:tcPr>
          <w:p w14:paraId="74D366D9"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N</w:t>
            </w:r>
          </w:p>
        </w:tc>
        <w:tc>
          <w:tcPr>
            <w:tcW w:w="3330" w:type="dxa"/>
            <w:tcBorders>
              <w:top w:val="single" w:sz="4" w:space="0" w:color="auto"/>
              <w:left w:val="nil"/>
              <w:bottom w:val="single" w:sz="4" w:space="0" w:color="auto"/>
              <w:right w:val="single" w:sz="4" w:space="0" w:color="auto"/>
            </w:tcBorders>
            <w:vAlign w:val="center"/>
            <w:hideMark/>
          </w:tcPr>
          <w:p w14:paraId="6D1D91E8"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наименование работ</w:t>
            </w:r>
          </w:p>
        </w:tc>
        <w:tc>
          <w:tcPr>
            <w:tcW w:w="1710" w:type="dxa"/>
            <w:tcBorders>
              <w:top w:val="single" w:sz="4" w:space="0" w:color="auto"/>
              <w:left w:val="nil"/>
              <w:bottom w:val="single" w:sz="4" w:space="0" w:color="auto"/>
              <w:right w:val="single" w:sz="4" w:space="0" w:color="auto"/>
            </w:tcBorders>
            <w:vAlign w:val="center"/>
            <w:hideMark/>
          </w:tcPr>
          <w:p w14:paraId="227373E2"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единица измерения</w:t>
            </w:r>
          </w:p>
        </w:tc>
        <w:tc>
          <w:tcPr>
            <w:tcW w:w="1440" w:type="dxa"/>
            <w:tcBorders>
              <w:top w:val="single" w:sz="4" w:space="0" w:color="auto"/>
              <w:left w:val="nil"/>
              <w:bottom w:val="single" w:sz="4" w:space="0" w:color="auto"/>
              <w:right w:val="single" w:sz="4" w:space="0" w:color="auto"/>
            </w:tcBorders>
            <w:vAlign w:val="center"/>
            <w:hideMark/>
          </w:tcPr>
          <w:p w14:paraId="42316FA8"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Количество</w:t>
            </w:r>
          </w:p>
        </w:tc>
        <w:tc>
          <w:tcPr>
            <w:tcW w:w="1340" w:type="dxa"/>
            <w:tcBorders>
              <w:top w:val="single" w:sz="4" w:space="0" w:color="auto"/>
              <w:left w:val="nil"/>
              <w:bottom w:val="single" w:sz="4" w:space="0" w:color="auto"/>
              <w:right w:val="single" w:sz="4" w:space="0" w:color="auto"/>
            </w:tcBorders>
            <w:vAlign w:val="center"/>
            <w:hideMark/>
          </w:tcPr>
          <w:p w14:paraId="7D954F9A"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Стоимость единицы</w:t>
            </w:r>
          </w:p>
        </w:tc>
        <w:tc>
          <w:tcPr>
            <w:tcW w:w="2520" w:type="dxa"/>
            <w:tcBorders>
              <w:top w:val="single" w:sz="4" w:space="0" w:color="auto"/>
              <w:left w:val="nil"/>
              <w:bottom w:val="single" w:sz="4" w:space="0" w:color="auto"/>
              <w:right w:val="single" w:sz="4" w:space="0" w:color="auto"/>
            </w:tcBorders>
            <w:vAlign w:val="center"/>
            <w:hideMark/>
          </w:tcPr>
          <w:p w14:paraId="641BC366"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Общая стоимость</w:t>
            </w:r>
          </w:p>
        </w:tc>
      </w:tr>
      <w:tr w:rsidR="008A2B92" w14:paraId="32ABDE5B"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3B47290C"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3330" w:type="dxa"/>
            <w:tcBorders>
              <w:top w:val="nil"/>
              <w:left w:val="nil"/>
              <w:bottom w:val="single" w:sz="4" w:space="0" w:color="auto"/>
              <w:right w:val="single" w:sz="4" w:space="0" w:color="auto"/>
            </w:tcBorders>
            <w:vAlign w:val="center"/>
            <w:hideMark/>
          </w:tcPr>
          <w:p w14:paraId="33FE8F19"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1710" w:type="dxa"/>
            <w:tcBorders>
              <w:top w:val="nil"/>
              <w:left w:val="nil"/>
              <w:bottom w:val="single" w:sz="4" w:space="0" w:color="auto"/>
              <w:right w:val="single" w:sz="4" w:space="0" w:color="auto"/>
            </w:tcBorders>
            <w:vAlign w:val="center"/>
            <w:hideMark/>
          </w:tcPr>
          <w:p w14:paraId="47C46E79"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1440" w:type="dxa"/>
            <w:tcBorders>
              <w:top w:val="nil"/>
              <w:left w:val="nil"/>
              <w:bottom w:val="single" w:sz="4" w:space="0" w:color="auto"/>
              <w:right w:val="single" w:sz="4" w:space="0" w:color="auto"/>
            </w:tcBorders>
            <w:vAlign w:val="center"/>
            <w:hideMark/>
          </w:tcPr>
          <w:p w14:paraId="55CF013B"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1340" w:type="dxa"/>
            <w:tcBorders>
              <w:top w:val="nil"/>
              <w:left w:val="nil"/>
              <w:bottom w:val="single" w:sz="4" w:space="0" w:color="auto"/>
              <w:right w:val="single" w:sz="4" w:space="0" w:color="auto"/>
            </w:tcBorders>
            <w:vAlign w:val="center"/>
            <w:hideMark/>
          </w:tcPr>
          <w:p w14:paraId="016F1625"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2520" w:type="dxa"/>
            <w:tcBorders>
              <w:top w:val="nil"/>
              <w:left w:val="nil"/>
              <w:bottom w:val="single" w:sz="4" w:space="0" w:color="auto"/>
              <w:right w:val="single" w:sz="4" w:space="0" w:color="auto"/>
            </w:tcBorders>
            <w:vAlign w:val="center"/>
            <w:hideMark/>
          </w:tcPr>
          <w:p w14:paraId="1DB13786"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r>
      <w:tr w:rsidR="008A2B92" w14:paraId="302EB1BE" w14:textId="77777777" w:rsidTr="008A2B92">
        <w:trPr>
          <w:trHeight w:val="330"/>
        </w:trPr>
        <w:tc>
          <w:tcPr>
            <w:tcW w:w="11070" w:type="dxa"/>
            <w:gridSpan w:val="6"/>
            <w:tcBorders>
              <w:top w:val="single" w:sz="4" w:space="0" w:color="auto"/>
              <w:left w:val="single" w:sz="4" w:space="0" w:color="auto"/>
              <w:bottom w:val="single" w:sz="4" w:space="0" w:color="auto"/>
              <w:right w:val="single" w:sz="4" w:space="0" w:color="000000"/>
            </w:tcBorders>
            <w:vAlign w:val="center"/>
            <w:hideMark/>
          </w:tcPr>
          <w:p w14:paraId="067E23C3"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демонтажные работы</w:t>
            </w:r>
          </w:p>
        </w:tc>
      </w:tr>
      <w:tr w:rsidR="008A2B92" w14:paraId="49E5920D"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0A658335"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3330" w:type="dxa"/>
            <w:tcBorders>
              <w:top w:val="nil"/>
              <w:left w:val="nil"/>
              <w:bottom w:val="single" w:sz="4" w:space="0" w:color="auto"/>
              <w:right w:val="single" w:sz="4" w:space="0" w:color="auto"/>
            </w:tcBorders>
            <w:vAlign w:val="bottom"/>
            <w:hideMark/>
          </w:tcPr>
          <w:p w14:paraId="7367346C"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Демонтаж бетонных плит</w:t>
            </w:r>
          </w:p>
        </w:tc>
        <w:tc>
          <w:tcPr>
            <w:tcW w:w="1710" w:type="dxa"/>
            <w:tcBorders>
              <w:top w:val="nil"/>
              <w:left w:val="nil"/>
              <w:bottom w:val="single" w:sz="4" w:space="0" w:color="auto"/>
              <w:right w:val="single" w:sz="4" w:space="0" w:color="auto"/>
            </w:tcBorders>
            <w:vAlign w:val="center"/>
            <w:hideMark/>
          </w:tcPr>
          <w:p w14:paraId="59530337"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60AF2D78"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313.987</w:t>
            </w:r>
          </w:p>
        </w:tc>
        <w:tc>
          <w:tcPr>
            <w:tcW w:w="1340" w:type="dxa"/>
            <w:tcBorders>
              <w:top w:val="nil"/>
              <w:left w:val="nil"/>
              <w:bottom w:val="single" w:sz="4" w:space="0" w:color="auto"/>
              <w:right w:val="single" w:sz="4" w:space="0" w:color="auto"/>
            </w:tcBorders>
            <w:noWrap/>
            <w:vAlign w:val="center"/>
            <w:hideMark/>
          </w:tcPr>
          <w:p w14:paraId="3B70424A"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0.564</w:t>
            </w:r>
          </w:p>
        </w:tc>
        <w:tc>
          <w:tcPr>
            <w:tcW w:w="2520" w:type="dxa"/>
            <w:tcBorders>
              <w:top w:val="nil"/>
              <w:left w:val="nil"/>
              <w:bottom w:val="single" w:sz="4" w:space="0" w:color="auto"/>
              <w:right w:val="single" w:sz="4" w:space="0" w:color="auto"/>
            </w:tcBorders>
            <w:noWrap/>
            <w:vAlign w:val="center"/>
            <w:hideMark/>
          </w:tcPr>
          <w:p w14:paraId="5CABE7B9"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177.089</w:t>
            </w:r>
          </w:p>
        </w:tc>
      </w:tr>
      <w:tr w:rsidR="008A2B92" w14:paraId="538F66A4"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0720E181"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3330" w:type="dxa"/>
            <w:tcBorders>
              <w:top w:val="nil"/>
              <w:left w:val="nil"/>
              <w:bottom w:val="single" w:sz="4" w:space="0" w:color="auto"/>
              <w:right w:val="single" w:sz="4" w:space="0" w:color="auto"/>
            </w:tcBorders>
            <w:vAlign w:val="bottom"/>
            <w:hideMark/>
          </w:tcPr>
          <w:p w14:paraId="1377D11B"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Снос бетонного фундамента</w:t>
            </w:r>
          </w:p>
        </w:tc>
        <w:tc>
          <w:tcPr>
            <w:tcW w:w="1710" w:type="dxa"/>
            <w:tcBorders>
              <w:top w:val="nil"/>
              <w:left w:val="nil"/>
              <w:bottom w:val="single" w:sz="4" w:space="0" w:color="auto"/>
              <w:right w:val="single" w:sz="4" w:space="0" w:color="auto"/>
            </w:tcBorders>
            <w:vAlign w:val="center"/>
            <w:hideMark/>
          </w:tcPr>
          <w:p w14:paraId="769DB7F8"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1BA7AA05"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21.772</w:t>
            </w:r>
          </w:p>
        </w:tc>
        <w:tc>
          <w:tcPr>
            <w:tcW w:w="1340" w:type="dxa"/>
            <w:tcBorders>
              <w:top w:val="nil"/>
              <w:left w:val="nil"/>
              <w:bottom w:val="single" w:sz="4" w:space="0" w:color="auto"/>
              <w:right w:val="single" w:sz="4" w:space="0" w:color="auto"/>
            </w:tcBorders>
            <w:shd w:val="clear" w:color="000000" w:fill="FFFFFF"/>
            <w:noWrap/>
            <w:vAlign w:val="center"/>
            <w:hideMark/>
          </w:tcPr>
          <w:p w14:paraId="0A323E4A"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20.308</w:t>
            </w:r>
          </w:p>
        </w:tc>
        <w:tc>
          <w:tcPr>
            <w:tcW w:w="2520" w:type="dxa"/>
            <w:tcBorders>
              <w:top w:val="nil"/>
              <w:left w:val="nil"/>
              <w:bottom w:val="single" w:sz="4" w:space="0" w:color="auto"/>
              <w:right w:val="single" w:sz="4" w:space="0" w:color="auto"/>
            </w:tcBorders>
            <w:shd w:val="clear" w:color="000000" w:fill="FFFFFF"/>
            <w:noWrap/>
            <w:vAlign w:val="center"/>
            <w:hideMark/>
          </w:tcPr>
          <w:p w14:paraId="448C4066"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442.146</w:t>
            </w:r>
          </w:p>
        </w:tc>
      </w:tr>
      <w:tr w:rsidR="008A2B92" w14:paraId="3CC7BB59"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3F617666"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3330" w:type="dxa"/>
            <w:tcBorders>
              <w:top w:val="nil"/>
              <w:left w:val="nil"/>
              <w:bottom w:val="single" w:sz="4" w:space="0" w:color="auto"/>
              <w:right w:val="single" w:sz="4" w:space="0" w:color="auto"/>
            </w:tcBorders>
            <w:vAlign w:val="bottom"/>
            <w:hideMark/>
          </w:tcPr>
          <w:p w14:paraId="1907F236"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Снос песчаного слоя</w:t>
            </w:r>
          </w:p>
        </w:tc>
        <w:tc>
          <w:tcPr>
            <w:tcW w:w="1710" w:type="dxa"/>
            <w:tcBorders>
              <w:top w:val="nil"/>
              <w:left w:val="nil"/>
              <w:bottom w:val="single" w:sz="4" w:space="0" w:color="auto"/>
              <w:right w:val="single" w:sz="4" w:space="0" w:color="auto"/>
            </w:tcBorders>
            <w:vAlign w:val="center"/>
            <w:hideMark/>
          </w:tcPr>
          <w:p w14:paraId="60E3BC36"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1BB83F1B"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25.000</w:t>
            </w:r>
          </w:p>
        </w:tc>
        <w:tc>
          <w:tcPr>
            <w:tcW w:w="1340" w:type="dxa"/>
            <w:tcBorders>
              <w:top w:val="nil"/>
              <w:left w:val="nil"/>
              <w:bottom w:val="single" w:sz="4" w:space="0" w:color="auto"/>
              <w:right w:val="single" w:sz="4" w:space="0" w:color="auto"/>
            </w:tcBorders>
            <w:shd w:val="clear" w:color="000000" w:fill="FFFFFF"/>
            <w:noWrap/>
            <w:vAlign w:val="center"/>
            <w:hideMark/>
          </w:tcPr>
          <w:p w14:paraId="0659C056"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5.079</w:t>
            </w:r>
          </w:p>
        </w:tc>
        <w:tc>
          <w:tcPr>
            <w:tcW w:w="2520" w:type="dxa"/>
            <w:tcBorders>
              <w:top w:val="nil"/>
              <w:left w:val="nil"/>
              <w:bottom w:val="single" w:sz="4" w:space="0" w:color="auto"/>
              <w:right w:val="single" w:sz="4" w:space="0" w:color="auto"/>
            </w:tcBorders>
            <w:shd w:val="clear" w:color="000000" w:fill="FFFFFF"/>
            <w:noWrap/>
            <w:vAlign w:val="center"/>
            <w:hideMark/>
          </w:tcPr>
          <w:p w14:paraId="3C344855"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126.975</w:t>
            </w:r>
          </w:p>
        </w:tc>
      </w:tr>
      <w:tr w:rsidR="008A2B92" w14:paraId="1C6C34F6" w14:textId="77777777" w:rsidTr="008A2B92">
        <w:trPr>
          <w:trHeight w:val="1650"/>
        </w:trPr>
        <w:tc>
          <w:tcPr>
            <w:tcW w:w="730" w:type="dxa"/>
            <w:tcBorders>
              <w:top w:val="nil"/>
              <w:left w:val="single" w:sz="4" w:space="0" w:color="auto"/>
              <w:bottom w:val="single" w:sz="4" w:space="0" w:color="auto"/>
              <w:right w:val="single" w:sz="4" w:space="0" w:color="auto"/>
            </w:tcBorders>
            <w:vAlign w:val="center"/>
            <w:hideMark/>
          </w:tcPr>
          <w:p w14:paraId="556B1056"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3330" w:type="dxa"/>
            <w:tcBorders>
              <w:top w:val="nil"/>
              <w:left w:val="nil"/>
              <w:bottom w:val="single" w:sz="4" w:space="0" w:color="auto"/>
              <w:right w:val="single" w:sz="4" w:space="0" w:color="auto"/>
            </w:tcBorders>
            <w:vAlign w:val="bottom"/>
            <w:hideMark/>
          </w:tcPr>
          <w:p w14:paraId="075E8644"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Снос бетонных плит /с сохранением старых/, установка сносимых бетонных плит с заполнением швов песком</w:t>
            </w:r>
          </w:p>
        </w:tc>
        <w:tc>
          <w:tcPr>
            <w:tcW w:w="1710" w:type="dxa"/>
            <w:tcBorders>
              <w:top w:val="nil"/>
              <w:left w:val="nil"/>
              <w:bottom w:val="single" w:sz="4" w:space="0" w:color="auto"/>
              <w:right w:val="single" w:sz="4" w:space="0" w:color="auto"/>
            </w:tcBorders>
            <w:vAlign w:val="center"/>
            <w:hideMark/>
          </w:tcPr>
          <w:p w14:paraId="50519C12"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65DD2F4F"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100.000</w:t>
            </w:r>
          </w:p>
        </w:tc>
        <w:tc>
          <w:tcPr>
            <w:tcW w:w="1340" w:type="dxa"/>
            <w:tcBorders>
              <w:top w:val="nil"/>
              <w:left w:val="nil"/>
              <w:bottom w:val="single" w:sz="4" w:space="0" w:color="auto"/>
              <w:right w:val="single" w:sz="4" w:space="0" w:color="auto"/>
            </w:tcBorders>
            <w:shd w:val="clear" w:color="000000" w:fill="FFFFFF"/>
            <w:noWrap/>
            <w:vAlign w:val="center"/>
            <w:hideMark/>
          </w:tcPr>
          <w:p w14:paraId="716CE28E"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4.000</w:t>
            </w:r>
          </w:p>
        </w:tc>
        <w:tc>
          <w:tcPr>
            <w:tcW w:w="2520" w:type="dxa"/>
            <w:tcBorders>
              <w:top w:val="nil"/>
              <w:left w:val="nil"/>
              <w:bottom w:val="single" w:sz="4" w:space="0" w:color="auto"/>
              <w:right w:val="single" w:sz="4" w:space="0" w:color="auto"/>
            </w:tcBorders>
            <w:shd w:val="clear" w:color="000000" w:fill="FFFFFF"/>
            <w:noWrap/>
            <w:vAlign w:val="center"/>
            <w:hideMark/>
          </w:tcPr>
          <w:p w14:paraId="793C6143"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400.000</w:t>
            </w:r>
          </w:p>
        </w:tc>
      </w:tr>
      <w:tr w:rsidR="008A2B92" w14:paraId="728CDAC5"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7E389150"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3330" w:type="dxa"/>
            <w:tcBorders>
              <w:top w:val="nil"/>
              <w:left w:val="nil"/>
              <w:bottom w:val="single" w:sz="4" w:space="0" w:color="auto"/>
              <w:right w:val="single" w:sz="4" w:space="0" w:color="auto"/>
            </w:tcBorders>
            <w:noWrap/>
            <w:vAlign w:val="bottom"/>
            <w:hideMark/>
          </w:tcPr>
          <w:p w14:paraId="5B2BA2FF"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Снос асфальтобетонного покрытия ударным молотом</w:t>
            </w:r>
          </w:p>
        </w:tc>
        <w:tc>
          <w:tcPr>
            <w:tcW w:w="1710" w:type="dxa"/>
            <w:tcBorders>
              <w:top w:val="nil"/>
              <w:left w:val="nil"/>
              <w:bottom w:val="single" w:sz="4" w:space="0" w:color="auto"/>
              <w:right w:val="single" w:sz="4" w:space="0" w:color="auto"/>
            </w:tcBorders>
            <w:vAlign w:val="center"/>
            <w:hideMark/>
          </w:tcPr>
          <w:p w14:paraId="3418F112"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3BE5109D"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60.000</w:t>
            </w:r>
          </w:p>
        </w:tc>
        <w:tc>
          <w:tcPr>
            <w:tcW w:w="1340" w:type="dxa"/>
            <w:tcBorders>
              <w:top w:val="nil"/>
              <w:left w:val="nil"/>
              <w:bottom w:val="single" w:sz="4" w:space="0" w:color="auto"/>
              <w:right w:val="single" w:sz="4" w:space="0" w:color="auto"/>
            </w:tcBorders>
            <w:shd w:val="clear" w:color="000000" w:fill="FFFFFF"/>
            <w:noWrap/>
            <w:vAlign w:val="center"/>
            <w:hideMark/>
          </w:tcPr>
          <w:p w14:paraId="5DBB1F0A"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4.892</w:t>
            </w:r>
          </w:p>
        </w:tc>
        <w:tc>
          <w:tcPr>
            <w:tcW w:w="2520" w:type="dxa"/>
            <w:tcBorders>
              <w:top w:val="nil"/>
              <w:left w:val="nil"/>
              <w:bottom w:val="single" w:sz="4" w:space="0" w:color="auto"/>
              <w:right w:val="single" w:sz="4" w:space="0" w:color="auto"/>
            </w:tcBorders>
            <w:shd w:val="clear" w:color="000000" w:fill="FFFFFF"/>
            <w:noWrap/>
            <w:vAlign w:val="center"/>
            <w:hideMark/>
          </w:tcPr>
          <w:p w14:paraId="6EA2B1D3"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293.520</w:t>
            </w:r>
          </w:p>
        </w:tc>
      </w:tr>
      <w:tr w:rsidR="008A2B92" w14:paraId="594BFBB2" w14:textId="77777777" w:rsidTr="008A2B92">
        <w:trPr>
          <w:trHeight w:val="330"/>
        </w:trPr>
        <w:tc>
          <w:tcPr>
            <w:tcW w:w="11070" w:type="dxa"/>
            <w:gridSpan w:val="6"/>
            <w:tcBorders>
              <w:top w:val="single" w:sz="4" w:space="0" w:color="auto"/>
              <w:left w:val="single" w:sz="4" w:space="0" w:color="auto"/>
              <w:bottom w:val="single" w:sz="4" w:space="0" w:color="auto"/>
              <w:right w:val="single" w:sz="4" w:space="0" w:color="000000"/>
            </w:tcBorders>
            <w:vAlign w:val="center"/>
            <w:hideMark/>
          </w:tcPr>
          <w:p w14:paraId="20B19FCB"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Строительные роботы</w:t>
            </w:r>
          </w:p>
        </w:tc>
      </w:tr>
      <w:tr w:rsidR="008A2B92" w14:paraId="064AFCF1"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5303CA68"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3330" w:type="dxa"/>
            <w:tcBorders>
              <w:top w:val="nil"/>
              <w:left w:val="nil"/>
              <w:bottom w:val="single" w:sz="4" w:space="0" w:color="auto"/>
              <w:right w:val="single" w:sz="4" w:space="0" w:color="auto"/>
            </w:tcBorders>
            <w:vAlign w:val="center"/>
            <w:hideMark/>
          </w:tcPr>
          <w:p w14:paraId="5378E374" w14:textId="77777777" w:rsidR="008A2B92" w:rsidRDefault="008A2B92">
            <w:pPr>
              <w:jc w:val="center"/>
              <w:rPr>
                <w:rFonts w:ascii="GHEA Grapalat" w:hAnsi="GHEA Grapalat" w:cs="Calibri"/>
                <w:color w:val="000000"/>
                <w:sz w:val="22"/>
                <w:szCs w:val="22"/>
              </w:rPr>
            </w:pPr>
            <w:r>
              <w:rPr>
                <w:rFonts w:ascii="Calibri" w:hAnsi="Calibri" w:cs="Calibri"/>
                <w:color w:val="000000"/>
                <w:sz w:val="22"/>
                <w:szCs w:val="22"/>
              </w:rPr>
              <w:t> </w:t>
            </w:r>
          </w:p>
        </w:tc>
        <w:tc>
          <w:tcPr>
            <w:tcW w:w="1710" w:type="dxa"/>
            <w:tcBorders>
              <w:top w:val="nil"/>
              <w:left w:val="nil"/>
              <w:bottom w:val="single" w:sz="4" w:space="0" w:color="auto"/>
              <w:right w:val="single" w:sz="4" w:space="0" w:color="auto"/>
            </w:tcBorders>
            <w:vAlign w:val="center"/>
            <w:hideMark/>
          </w:tcPr>
          <w:p w14:paraId="5FBAB3A7" w14:textId="77777777" w:rsidR="008A2B92" w:rsidRDefault="008A2B92">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vAlign w:val="center"/>
            <w:hideMark/>
          </w:tcPr>
          <w:p w14:paraId="188AF7B2" w14:textId="77777777" w:rsidR="008A2B92" w:rsidRDefault="008A2B92">
            <w:pPr>
              <w:jc w:val="center"/>
              <w:rPr>
                <w:rFonts w:ascii="GHEA Grapalat" w:hAnsi="GHEA Grapalat" w:cs="Calibri"/>
                <w:color w:val="000000"/>
                <w:sz w:val="22"/>
                <w:szCs w:val="22"/>
              </w:rPr>
            </w:pPr>
            <w:r>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64D1BF7" w14:textId="77777777" w:rsidR="008A2B92" w:rsidRDefault="008A2B92">
            <w:pPr>
              <w:jc w:val="center"/>
              <w:rPr>
                <w:rFonts w:ascii="GHEA Grapalat" w:hAnsi="GHEA Grapalat" w:cs="Calibri"/>
                <w:color w:val="000000"/>
                <w:sz w:val="22"/>
                <w:szCs w:val="22"/>
              </w:rPr>
            </w:pPr>
            <w:r>
              <w:rPr>
                <w:rFonts w:ascii="Calibri" w:hAnsi="Calibri" w:cs="Calibri"/>
                <w:color w:val="000000"/>
                <w:sz w:val="22"/>
                <w:szCs w:val="22"/>
              </w:rPr>
              <w:t> </w:t>
            </w:r>
          </w:p>
        </w:tc>
        <w:tc>
          <w:tcPr>
            <w:tcW w:w="2520" w:type="dxa"/>
            <w:tcBorders>
              <w:top w:val="nil"/>
              <w:left w:val="nil"/>
              <w:bottom w:val="single" w:sz="4" w:space="0" w:color="auto"/>
              <w:right w:val="single" w:sz="4" w:space="0" w:color="auto"/>
            </w:tcBorders>
            <w:vAlign w:val="center"/>
            <w:hideMark/>
          </w:tcPr>
          <w:p w14:paraId="7736A453" w14:textId="77777777" w:rsidR="008A2B92" w:rsidRDefault="008A2B92">
            <w:pPr>
              <w:jc w:val="center"/>
              <w:rPr>
                <w:rFonts w:ascii="GHEA Grapalat" w:hAnsi="GHEA Grapalat" w:cs="Calibri"/>
                <w:color w:val="000000"/>
                <w:sz w:val="22"/>
                <w:szCs w:val="22"/>
              </w:rPr>
            </w:pPr>
            <w:r>
              <w:rPr>
                <w:rFonts w:ascii="Calibri" w:hAnsi="Calibri" w:cs="Calibri"/>
                <w:color w:val="000000"/>
                <w:sz w:val="22"/>
                <w:szCs w:val="22"/>
              </w:rPr>
              <w:t> </w:t>
            </w:r>
          </w:p>
        </w:tc>
      </w:tr>
      <w:tr w:rsidR="008A2B92" w14:paraId="3DDFBE7C" w14:textId="77777777" w:rsidTr="008A2B92">
        <w:trPr>
          <w:trHeight w:val="1650"/>
        </w:trPr>
        <w:tc>
          <w:tcPr>
            <w:tcW w:w="730" w:type="dxa"/>
            <w:tcBorders>
              <w:top w:val="nil"/>
              <w:left w:val="single" w:sz="4" w:space="0" w:color="auto"/>
              <w:bottom w:val="single" w:sz="4" w:space="0" w:color="auto"/>
              <w:right w:val="single" w:sz="4" w:space="0" w:color="auto"/>
            </w:tcBorders>
            <w:vAlign w:val="center"/>
            <w:hideMark/>
          </w:tcPr>
          <w:p w14:paraId="05D6558A"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3330" w:type="dxa"/>
            <w:tcBorders>
              <w:top w:val="nil"/>
              <w:left w:val="nil"/>
              <w:bottom w:val="single" w:sz="4" w:space="0" w:color="auto"/>
              <w:right w:val="single" w:sz="4" w:space="0" w:color="auto"/>
            </w:tcBorders>
            <w:vAlign w:val="center"/>
            <w:hideMark/>
          </w:tcPr>
          <w:p w14:paraId="0A9C3427"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Укладка бетонной тротуарной плитки толщиной 60 мм. С кварцевым слоем 6-8 мм, морозостойкость 50 циклов, заполнение швов песком</w:t>
            </w:r>
          </w:p>
        </w:tc>
        <w:tc>
          <w:tcPr>
            <w:tcW w:w="1710" w:type="dxa"/>
            <w:tcBorders>
              <w:top w:val="nil"/>
              <w:left w:val="nil"/>
              <w:bottom w:val="single" w:sz="4" w:space="0" w:color="auto"/>
              <w:right w:val="single" w:sz="4" w:space="0" w:color="auto"/>
            </w:tcBorders>
            <w:vAlign w:val="center"/>
            <w:hideMark/>
          </w:tcPr>
          <w:p w14:paraId="2589654E"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23003076"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100.000</w:t>
            </w:r>
          </w:p>
        </w:tc>
        <w:tc>
          <w:tcPr>
            <w:tcW w:w="1340" w:type="dxa"/>
            <w:tcBorders>
              <w:top w:val="nil"/>
              <w:left w:val="nil"/>
              <w:bottom w:val="single" w:sz="4" w:space="0" w:color="auto"/>
              <w:right w:val="single" w:sz="4" w:space="0" w:color="auto"/>
            </w:tcBorders>
            <w:shd w:val="clear" w:color="000000" w:fill="FFFFFF"/>
            <w:noWrap/>
            <w:vAlign w:val="center"/>
            <w:hideMark/>
          </w:tcPr>
          <w:p w14:paraId="594FF183"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9.552</w:t>
            </w:r>
          </w:p>
        </w:tc>
        <w:tc>
          <w:tcPr>
            <w:tcW w:w="2520" w:type="dxa"/>
            <w:tcBorders>
              <w:top w:val="nil"/>
              <w:left w:val="nil"/>
              <w:bottom w:val="single" w:sz="4" w:space="0" w:color="auto"/>
              <w:right w:val="single" w:sz="4" w:space="0" w:color="auto"/>
            </w:tcBorders>
            <w:shd w:val="clear" w:color="000000" w:fill="FFFFFF"/>
            <w:noWrap/>
            <w:vAlign w:val="center"/>
            <w:hideMark/>
          </w:tcPr>
          <w:p w14:paraId="6AF115D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955.200</w:t>
            </w:r>
          </w:p>
        </w:tc>
      </w:tr>
      <w:tr w:rsidR="008A2B92" w14:paraId="53054F92" w14:textId="77777777" w:rsidTr="008A2B92">
        <w:trPr>
          <w:trHeight w:val="1320"/>
        </w:trPr>
        <w:tc>
          <w:tcPr>
            <w:tcW w:w="730" w:type="dxa"/>
            <w:tcBorders>
              <w:top w:val="nil"/>
              <w:left w:val="single" w:sz="4" w:space="0" w:color="auto"/>
              <w:bottom w:val="single" w:sz="4" w:space="0" w:color="auto"/>
              <w:right w:val="single" w:sz="4" w:space="0" w:color="auto"/>
            </w:tcBorders>
            <w:vAlign w:val="center"/>
            <w:hideMark/>
          </w:tcPr>
          <w:p w14:paraId="4B9B6BBF"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3330" w:type="dxa"/>
            <w:tcBorders>
              <w:top w:val="nil"/>
              <w:left w:val="nil"/>
              <w:bottom w:val="single" w:sz="4" w:space="0" w:color="auto"/>
              <w:right w:val="single" w:sz="4" w:space="0" w:color="auto"/>
            </w:tcBorders>
            <w:vAlign w:val="center"/>
            <w:hideMark/>
          </w:tcPr>
          <w:p w14:paraId="248149EB"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Песчано-цементная сухая смесь под тротуарную плитку 10 см в соотношении 1/9 (цемент/песок)</w:t>
            </w:r>
          </w:p>
        </w:tc>
        <w:tc>
          <w:tcPr>
            <w:tcW w:w="1710" w:type="dxa"/>
            <w:tcBorders>
              <w:top w:val="nil"/>
              <w:left w:val="nil"/>
              <w:bottom w:val="single" w:sz="4" w:space="0" w:color="auto"/>
              <w:right w:val="single" w:sz="4" w:space="0" w:color="auto"/>
            </w:tcBorders>
            <w:vAlign w:val="center"/>
            <w:hideMark/>
          </w:tcPr>
          <w:p w14:paraId="0EFD7372"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2C42A34C"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20.000</w:t>
            </w:r>
          </w:p>
        </w:tc>
        <w:tc>
          <w:tcPr>
            <w:tcW w:w="1340" w:type="dxa"/>
            <w:tcBorders>
              <w:top w:val="nil"/>
              <w:left w:val="nil"/>
              <w:bottom w:val="single" w:sz="4" w:space="0" w:color="auto"/>
              <w:right w:val="single" w:sz="4" w:space="0" w:color="auto"/>
            </w:tcBorders>
            <w:shd w:val="clear" w:color="000000" w:fill="FFFFFF"/>
            <w:noWrap/>
            <w:vAlign w:val="center"/>
            <w:hideMark/>
          </w:tcPr>
          <w:p w14:paraId="137F6E02"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18.231</w:t>
            </w:r>
          </w:p>
        </w:tc>
        <w:tc>
          <w:tcPr>
            <w:tcW w:w="2520" w:type="dxa"/>
            <w:tcBorders>
              <w:top w:val="nil"/>
              <w:left w:val="nil"/>
              <w:bottom w:val="single" w:sz="4" w:space="0" w:color="auto"/>
              <w:right w:val="single" w:sz="4" w:space="0" w:color="auto"/>
            </w:tcBorders>
            <w:shd w:val="clear" w:color="000000" w:fill="FFFFFF"/>
            <w:noWrap/>
            <w:vAlign w:val="center"/>
            <w:hideMark/>
          </w:tcPr>
          <w:p w14:paraId="1AABFC93"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364.620</w:t>
            </w:r>
          </w:p>
        </w:tc>
      </w:tr>
      <w:tr w:rsidR="008A2B92" w14:paraId="46DE87AF" w14:textId="77777777" w:rsidTr="008A2B92">
        <w:trPr>
          <w:trHeight w:val="660"/>
        </w:trPr>
        <w:tc>
          <w:tcPr>
            <w:tcW w:w="730" w:type="dxa"/>
            <w:tcBorders>
              <w:top w:val="nil"/>
              <w:left w:val="single" w:sz="4" w:space="0" w:color="auto"/>
              <w:bottom w:val="single" w:sz="4" w:space="0" w:color="auto"/>
              <w:right w:val="single" w:sz="4" w:space="0" w:color="auto"/>
            </w:tcBorders>
            <w:vAlign w:val="center"/>
            <w:hideMark/>
          </w:tcPr>
          <w:p w14:paraId="0DCA6869"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3330" w:type="dxa"/>
            <w:tcBorders>
              <w:top w:val="nil"/>
              <w:left w:val="nil"/>
              <w:bottom w:val="single" w:sz="4" w:space="0" w:color="auto"/>
              <w:right w:val="single" w:sz="4" w:space="0" w:color="auto"/>
            </w:tcBorders>
            <w:vAlign w:val="center"/>
            <w:hideMark/>
          </w:tcPr>
          <w:p w14:paraId="29144BDA"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Установка базальтовых плит новыми плитами 3см , 5см</w:t>
            </w:r>
          </w:p>
        </w:tc>
        <w:tc>
          <w:tcPr>
            <w:tcW w:w="1710" w:type="dxa"/>
            <w:tcBorders>
              <w:top w:val="nil"/>
              <w:left w:val="nil"/>
              <w:bottom w:val="single" w:sz="4" w:space="0" w:color="auto"/>
              <w:right w:val="single" w:sz="4" w:space="0" w:color="auto"/>
            </w:tcBorders>
            <w:vAlign w:val="center"/>
            <w:hideMark/>
          </w:tcPr>
          <w:p w14:paraId="0AAEBD85"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6CA94A31"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40.000</w:t>
            </w:r>
          </w:p>
        </w:tc>
        <w:tc>
          <w:tcPr>
            <w:tcW w:w="1340" w:type="dxa"/>
            <w:tcBorders>
              <w:top w:val="nil"/>
              <w:left w:val="nil"/>
              <w:bottom w:val="single" w:sz="4" w:space="0" w:color="auto"/>
              <w:right w:val="single" w:sz="4" w:space="0" w:color="auto"/>
            </w:tcBorders>
            <w:shd w:val="clear" w:color="000000" w:fill="FFFFFF"/>
            <w:noWrap/>
            <w:vAlign w:val="center"/>
            <w:hideMark/>
          </w:tcPr>
          <w:p w14:paraId="35902074"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15.774</w:t>
            </w:r>
          </w:p>
        </w:tc>
        <w:tc>
          <w:tcPr>
            <w:tcW w:w="2520" w:type="dxa"/>
            <w:tcBorders>
              <w:top w:val="nil"/>
              <w:left w:val="nil"/>
              <w:bottom w:val="single" w:sz="4" w:space="0" w:color="auto"/>
              <w:right w:val="single" w:sz="4" w:space="0" w:color="auto"/>
            </w:tcBorders>
            <w:shd w:val="clear" w:color="000000" w:fill="FFFFFF"/>
            <w:noWrap/>
            <w:vAlign w:val="center"/>
            <w:hideMark/>
          </w:tcPr>
          <w:p w14:paraId="7539D648"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630.960</w:t>
            </w:r>
          </w:p>
        </w:tc>
      </w:tr>
      <w:tr w:rsidR="008A2B92" w14:paraId="162E7D3C" w14:textId="77777777" w:rsidTr="008A2B92">
        <w:trPr>
          <w:trHeight w:val="990"/>
        </w:trPr>
        <w:tc>
          <w:tcPr>
            <w:tcW w:w="730" w:type="dxa"/>
            <w:tcBorders>
              <w:top w:val="nil"/>
              <w:left w:val="single" w:sz="4" w:space="0" w:color="auto"/>
              <w:bottom w:val="single" w:sz="4" w:space="0" w:color="auto"/>
              <w:right w:val="single" w:sz="4" w:space="0" w:color="auto"/>
            </w:tcBorders>
            <w:vAlign w:val="center"/>
            <w:hideMark/>
          </w:tcPr>
          <w:p w14:paraId="62082468"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lastRenderedPageBreak/>
              <w:t>4</w:t>
            </w:r>
          </w:p>
        </w:tc>
        <w:tc>
          <w:tcPr>
            <w:tcW w:w="3330" w:type="dxa"/>
            <w:tcBorders>
              <w:top w:val="nil"/>
              <w:left w:val="nil"/>
              <w:bottom w:val="single" w:sz="4" w:space="0" w:color="auto"/>
              <w:right w:val="single" w:sz="4" w:space="0" w:color="auto"/>
            </w:tcBorders>
            <w:vAlign w:val="center"/>
            <w:hideMark/>
          </w:tcPr>
          <w:p w14:paraId="6D698FD5"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Бетонный подготовительный слой толщиной 7 см из бетона В7,5</w:t>
            </w:r>
          </w:p>
        </w:tc>
        <w:tc>
          <w:tcPr>
            <w:tcW w:w="1710" w:type="dxa"/>
            <w:tcBorders>
              <w:top w:val="nil"/>
              <w:left w:val="nil"/>
              <w:bottom w:val="single" w:sz="4" w:space="0" w:color="auto"/>
              <w:right w:val="single" w:sz="4" w:space="0" w:color="auto"/>
            </w:tcBorders>
            <w:vAlign w:val="center"/>
            <w:hideMark/>
          </w:tcPr>
          <w:p w14:paraId="05BFC75B"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294FB3F8"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30.000</w:t>
            </w:r>
          </w:p>
        </w:tc>
        <w:tc>
          <w:tcPr>
            <w:tcW w:w="1340" w:type="dxa"/>
            <w:tcBorders>
              <w:top w:val="nil"/>
              <w:left w:val="nil"/>
              <w:bottom w:val="single" w:sz="4" w:space="0" w:color="auto"/>
              <w:right w:val="single" w:sz="4" w:space="0" w:color="auto"/>
            </w:tcBorders>
            <w:shd w:val="clear" w:color="000000" w:fill="FFFFFF"/>
            <w:noWrap/>
            <w:vAlign w:val="center"/>
            <w:hideMark/>
          </w:tcPr>
          <w:p w14:paraId="71B7F6A0"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34.429</w:t>
            </w:r>
          </w:p>
        </w:tc>
        <w:tc>
          <w:tcPr>
            <w:tcW w:w="2520" w:type="dxa"/>
            <w:tcBorders>
              <w:top w:val="nil"/>
              <w:left w:val="nil"/>
              <w:bottom w:val="single" w:sz="4" w:space="0" w:color="auto"/>
              <w:right w:val="single" w:sz="4" w:space="0" w:color="auto"/>
            </w:tcBorders>
            <w:shd w:val="clear" w:color="000000" w:fill="FFFFFF"/>
            <w:noWrap/>
            <w:vAlign w:val="center"/>
            <w:hideMark/>
          </w:tcPr>
          <w:p w14:paraId="397D478B"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1032.870</w:t>
            </w:r>
          </w:p>
        </w:tc>
      </w:tr>
      <w:tr w:rsidR="008A2B92" w14:paraId="3360CB77" w14:textId="77777777" w:rsidTr="008A2B92">
        <w:trPr>
          <w:trHeight w:val="990"/>
        </w:trPr>
        <w:tc>
          <w:tcPr>
            <w:tcW w:w="730" w:type="dxa"/>
            <w:tcBorders>
              <w:top w:val="nil"/>
              <w:left w:val="single" w:sz="4" w:space="0" w:color="auto"/>
              <w:bottom w:val="single" w:sz="4" w:space="0" w:color="auto"/>
              <w:right w:val="single" w:sz="4" w:space="0" w:color="auto"/>
            </w:tcBorders>
            <w:vAlign w:val="center"/>
            <w:hideMark/>
          </w:tcPr>
          <w:p w14:paraId="10872331"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3330" w:type="dxa"/>
            <w:tcBorders>
              <w:top w:val="nil"/>
              <w:left w:val="nil"/>
              <w:bottom w:val="single" w:sz="4" w:space="0" w:color="auto"/>
              <w:right w:val="single" w:sz="4" w:space="0" w:color="auto"/>
            </w:tcBorders>
            <w:vAlign w:val="center"/>
            <w:hideMark/>
          </w:tcPr>
          <w:p w14:paraId="2B5DD1B7"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Выполнение подготовительного слоя гравий 7 см.</w:t>
            </w:r>
          </w:p>
        </w:tc>
        <w:tc>
          <w:tcPr>
            <w:tcW w:w="1710" w:type="dxa"/>
            <w:tcBorders>
              <w:top w:val="nil"/>
              <w:left w:val="nil"/>
              <w:bottom w:val="single" w:sz="4" w:space="0" w:color="auto"/>
              <w:right w:val="single" w:sz="4" w:space="0" w:color="auto"/>
            </w:tcBorders>
            <w:vAlign w:val="center"/>
            <w:hideMark/>
          </w:tcPr>
          <w:p w14:paraId="494314D3"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2D82B719"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37.000</w:t>
            </w:r>
          </w:p>
        </w:tc>
        <w:tc>
          <w:tcPr>
            <w:tcW w:w="1340" w:type="dxa"/>
            <w:tcBorders>
              <w:top w:val="nil"/>
              <w:left w:val="nil"/>
              <w:bottom w:val="single" w:sz="4" w:space="0" w:color="auto"/>
              <w:right w:val="single" w:sz="4" w:space="0" w:color="auto"/>
            </w:tcBorders>
            <w:shd w:val="clear" w:color="000000" w:fill="FFFFFF"/>
            <w:noWrap/>
            <w:vAlign w:val="center"/>
            <w:hideMark/>
          </w:tcPr>
          <w:p w14:paraId="0AB708C3"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9.283</w:t>
            </w:r>
          </w:p>
        </w:tc>
        <w:tc>
          <w:tcPr>
            <w:tcW w:w="2520" w:type="dxa"/>
            <w:tcBorders>
              <w:top w:val="nil"/>
              <w:left w:val="nil"/>
              <w:bottom w:val="single" w:sz="4" w:space="0" w:color="auto"/>
              <w:right w:val="single" w:sz="4" w:space="0" w:color="auto"/>
            </w:tcBorders>
            <w:shd w:val="clear" w:color="000000" w:fill="FFFFFF"/>
            <w:noWrap/>
            <w:vAlign w:val="center"/>
            <w:hideMark/>
          </w:tcPr>
          <w:p w14:paraId="2AD7C9AD"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343.471</w:t>
            </w:r>
          </w:p>
        </w:tc>
      </w:tr>
      <w:tr w:rsidR="008A2B92" w14:paraId="168D2C14" w14:textId="77777777" w:rsidTr="008A2B92">
        <w:trPr>
          <w:trHeight w:val="990"/>
        </w:trPr>
        <w:tc>
          <w:tcPr>
            <w:tcW w:w="730" w:type="dxa"/>
            <w:tcBorders>
              <w:top w:val="nil"/>
              <w:left w:val="single" w:sz="4" w:space="0" w:color="auto"/>
              <w:bottom w:val="single" w:sz="4" w:space="0" w:color="auto"/>
              <w:right w:val="single" w:sz="4" w:space="0" w:color="auto"/>
            </w:tcBorders>
            <w:vAlign w:val="center"/>
            <w:hideMark/>
          </w:tcPr>
          <w:p w14:paraId="236A5100"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c>
          <w:tcPr>
            <w:tcW w:w="3330" w:type="dxa"/>
            <w:tcBorders>
              <w:top w:val="nil"/>
              <w:left w:val="nil"/>
              <w:bottom w:val="single" w:sz="4" w:space="0" w:color="auto"/>
              <w:right w:val="single" w:sz="4" w:space="0" w:color="auto"/>
            </w:tcBorders>
            <w:vAlign w:val="center"/>
            <w:hideMark/>
          </w:tcPr>
          <w:p w14:paraId="40B22C64"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Установка новых бетонных бордюров из бетона 200*80 В15</w:t>
            </w:r>
          </w:p>
        </w:tc>
        <w:tc>
          <w:tcPr>
            <w:tcW w:w="1710" w:type="dxa"/>
            <w:tcBorders>
              <w:top w:val="nil"/>
              <w:left w:val="nil"/>
              <w:bottom w:val="single" w:sz="4" w:space="0" w:color="auto"/>
              <w:right w:val="single" w:sz="4" w:space="0" w:color="auto"/>
            </w:tcBorders>
            <w:vAlign w:val="center"/>
            <w:hideMark/>
          </w:tcPr>
          <w:p w14:paraId="0E5DC56F"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п / м</w:t>
            </w:r>
          </w:p>
        </w:tc>
        <w:tc>
          <w:tcPr>
            <w:tcW w:w="1440" w:type="dxa"/>
            <w:tcBorders>
              <w:top w:val="nil"/>
              <w:left w:val="nil"/>
              <w:bottom w:val="single" w:sz="4" w:space="0" w:color="auto"/>
              <w:right w:val="single" w:sz="4" w:space="0" w:color="auto"/>
            </w:tcBorders>
            <w:noWrap/>
            <w:vAlign w:val="center"/>
            <w:hideMark/>
          </w:tcPr>
          <w:p w14:paraId="3E6BE34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300.000</w:t>
            </w:r>
          </w:p>
        </w:tc>
        <w:tc>
          <w:tcPr>
            <w:tcW w:w="1340" w:type="dxa"/>
            <w:tcBorders>
              <w:top w:val="nil"/>
              <w:left w:val="nil"/>
              <w:bottom w:val="single" w:sz="4" w:space="0" w:color="auto"/>
              <w:right w:val="single" w:sz="4" w:space="0" w:color="auto"/>
            </w:tcBorders>
            <w:shd w:val="clear" w:color="000000" w:fill="FFFFFF"/>
            <w:noWrap/>
            <w:vAlign w:val="center"/>
            <w:hideMark/>
          </w:tcPr>
          <w:p w14:paraId="4BFAFE39" w14:textId="77777777" w:rsidR="008A2B92" w:rsidRDefault="008A2B92">
            <w:pPr>
              <w:jc w:val="center"/>
              <w:rPr>
                <w:rFonts w:ascii="Calibri" w:hAnsi="Calibri" w:cs="Calibri"/>
                <w:sz w:val="22"/>
                <w:szCs w:val="22"/>
              </w:rPr>
            </w:pPr>
            <w:r>
              <w:rPr>
                <w:rFonts w:ascii="Calibri" w:hAnsi="Calibri" w:cs="Calibri"/>
                <w:sz w:val="22"/>
                <w:szCs w:val="22"/>
              </w:rPr>
              <w:t>14.587</w:t>
            </w:r>
          </w:p>
        </w:tc>
        <w:tc>
          <w:tcPr>
            <w:tcW w:w="2520" w:type="dxa"/>
            <w:tcBorders>
              <w:top w:val="nil"/>
              <w:left w:val="nil"/>
              <w:bottom w:val="single" w:sz="4" w:space="0" w:color="auto"/>
              <w:right w:val="single" w:sz="4" w:space="0" w:color="auto"/>
            </w:tcBorders>
            <w:shd w:val="clear" w:color="000000" w:fill="FFFFFF"/>
            <w:noWrap/>
            <w:vAlign w:val="center"/>
            <w:hideMark/>
          </w:tcPr>
          <w:p w14:paraId="76F7ABF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4376.100</w:t>
            </w:r>
          </w:p>
        </w:tc>
      </w:tr>
      <w:tr w:rsidR="008A2B92" w14:paraId="4058F4C9" w14:textId="77777777" w:rsidTr="008A2B92">
        <w:trPr>
          <w:trHeight w:val="990"/>
        </w:trPr>
        <w:tc>
          <w:tcPr>
            <w:tcW w:w="730" w:type="dxa"/>
            <w:tcBorders>
              <w:top w:val="nil"/>
              <w:left w:val="single" w:sz="4" w:space="0" w:color="auto"/>
              <w:bottom w:val="single" w:sz="4" w:space="0" w:color="auto"/>
              <w:right w:val="single" w:sz="4" w:space="0" w:color="auto"/>
            </w:tcBorders>
            <w:vAlign w:val="center"/>
            <w:hideMark/>
          </w:tcPr>
          <w:p w14:paraId="40E0ACCB"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7</w:t>
            </w:r>
          </w:p>
        </w:tc>
        <w:tc>
          <w:tcPr>
            <w:tcW w:w="3330" w:type="dxa"/>
            <w:tcBorders>
              <w:top w:val="nil"/>
              <w:left w:val="nil"/>
              <w:bottom w:val="single" w:sz="4" w:space="0" w:color="auto"/>
              <w:right w:val="single" w:sz="4" w:space="0" w:color="auto"/>
            </w:tcBorders>
            <w:vAlign w:val="bottom"/>
            <w:hideMark/>
          </w:tcPr>
          <w:p w14:paraId="0651C410"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Погрузка и транспортировка строительного мусора на расстояние 13 км</w:t>
            </w:r>
          </w:p>
        </w:tc>
        <w:tc>
          <w:tcPr>
            <w:tcW w:w="1710" w:type="dxa"/>
            <w:tcBorders>
              <w:top w:val="nil"/>
              <w:left w:val="nil"/>
              <w:bottom w:val="single" w:sz="4" w:space="0" w:color="auto"/>
              <w:right w:val="single" w:sz="4" w:space="0" w:color="auto"/>
            </w:tcBorders>
            <w:vAlign w:val="center"/>
            <w:hideMark/>
          </w:tcPr>
          <w:p w14:paraId="09DB44E6"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1440" w:type="dxa"/>
            <w:tcBorders>
              <w:top w:val="nil"/>
              <w:left w:val="nil"/>
              <w:bottom w:val="single" w:sz="4" w:space="0" w:color="auto"/>
              <w:right w:val="single" w:sz="4" w:space="0" w:color="auto"/>
            </w:tcBorders>
            <w:noWrap/>
            <w:vAlign w:val="center"/>
            <w:hideMark/>
          </w:tcPr>
          <w:p w14:paraId="3BEEF00A"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100.000</w:t>
            </w:r>
          </w:p>
        </w:tc>
        <w:tc>
          <w:tcPr>
            <w:tcW w:w="1340" w:type="dxa"/>
            <w:tcBorders>
              <w:top w:val="nil"/>
              <w:left w:val="nil"/>
              <w:bottom w:val="single" w:sz="4" w:space="0" w:color="auto"/>
              <w:right w:val="single" w:sz="4" w:space="0" w:color="auto"/>
            </w:tcBorders>
            <w:shd w:val="clear" w:color="000000" w:fill="FFFFFF"/>
            <w:noWrap/>
            <w:vAlign w:val="center"/>
            <w:hideMark/>
          </w:tcPr>
          <w:p w14:paraId="587B8A38"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4.181</w:t>
            </w:r>
          </w:p>
        </w:tc>
        <w:tc>
          <w:tcPr>
            <w:tcW w:w="2520" w:type="dxa"/>
            <w:tcBorders>
              <w:top w:val="nil"/>
              <w:left w:val="nil"/>
              <w:bottom w:val="single" w:sz="4" w:space="0" w:color="auto"/>
              <w:right w:val="single" w:sz="4" w:space="0" w:color="auto"/>
            </w:tcBorders>
            <w:shd w:val="clear" w:color="000000" w:fill="FFFFFF"/>
            <w:noWrap/>
            <w:vAlign w:val="center"/>
            <w:hideMark/>
          </w:tcPr>
          <w:p w14:paraId="1672775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418.100</w:t>
            </w:r>
          </w:p>
        </w:tc>
      </w:tr>
      <w:tr w:rsidR="008A2B92" w14:paraId="04DFB368" w14:textId="77777777" w:rsidTr="008A2B92">
        <w:trPr>
          <w:trHeight w:val="660"/>
        </w:trPr>
        <w:tc>
          <w:tcPr>
            <w:tcW w:w="730" w:type="dxa"/>
            <w:tcBorders>
              <w:top w:val="nil"/>
              <w:left w:val="single" w:sz="4" w:space="0" w:color="auto"/>
              <w:bottom w:val="single" w:sz="4" w:space="0" w:color="auto"/>
              <w:right w:val="single" w:sz="4" w:space="0" w:color="auto"/>
            </w:tcBorders>
            <w:vAlign w:val="center"/>
            <w:hideMark/>
          </w:tcPr>
          <w:p w14:paraId="2FB394FE"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8</w:t>
            </w:r>
          </w:p>
        </w:tc>
        <w:tc>
          <w:tcPr>
            <w:tcW w:w="3330" w:type="dxa"/>
            <w:tcBorders>
              <w:top w:val="nil"/>
              <w:left w:val="nil"/>
              <w:bottom w:val="single" w:sz="4" w:space="0" w:color="auto"/>
              <w:right w:val="single" w:sz="4" w:space="0" w:color="auto"/>
            </w:tcBorders>
            <w:vAlign w:val="bottom"/>
            <w:hideMark/>
          </w:tcPr>
          <w:p w14:paraId="1767A32D"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Демонтаж и монтаж плиты люка</w:t>
            </w:r>
          </w:p>
        </w:tc>
        <w:tc>
          <w:tcPr>
            <w:tcW w:w="1710" w:type="dxa"/>
            <w:tcBorders>
              <w:top w:val="nil"/>
              <w:left w:val="nil"/>
              <w:bottom w:val="single" w:sz="4" w:space="0" w:color="auto"/>
              <w:right w:val="single" w:sz="4" w:space="0" w:color="auto"/>
            </w:tcBorders>
            <w:vAlign w:val="center"/>
            <w:hideMark/>
          </w:tcPr>
          <w:p w14:paraId="7DEBB316"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штук</w:t>
            </w:r>
          </w:p>
        </w:tc>
        <w:tc>
          <w:tcPr>
            <w:tcW w:w="1440" w:type="dxa"/>
            <w:tcBorders>
              <w:top w:val="nil"/>
              <w:left w:val="nil"/>
              <w:bottom w:val="single" w:sz="4" w:space="0" w:color="auto"/>
              <w:right w:val="single" w:sz="4" w:space="0" w:color="auto"/>
            </w:tcBorders>
            <w:noWrap/>
            <w:vAlign w:val="center"/>
            <w:hideMark/>
          </w:tcPr>
          <w:p w14:paraId="5642469B"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13.000</w:t>
            </w:r>
          </w:p>
        </w:tc>
        <w:tc>
          <w:tcPr>
            <w:tcW w:w="1340" w:type="dxa"/>
            <w:tcBorders>
              <w:top w:val="nil"/>
              <w:left w:val="nil"/>
              <w:bottom w:val="single" w:sz="4" w:space="0" w:color="auto"/>
              <w:right w:val="single" w:sz="4" w:space="0" w:color="auto"/>
            </w:tcBorders>
            <w:shd w:val="clear" w:color="000000" w:fill="FFFFFF"/>
            <w:noWrap/>
            <w:vAlign w:val="center"/>
            <w:hideMark/>
          </w:tcPr>
          <w:p w14:paraId="479B8CA3"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5.733</w:t>
            </w:r>
          </w:p>
        </w:tc>
        <w:tc>
          <w:tcPr>
            <w:tcW w:w="2520" w:type="dxa"/>
            <w:tcBorders>
              <w:top w:val="nil"/>
              <w:left w:val="nil"/>
              <w:bottom w:val="single" w:sz="4" w:space="0" w:color="auto"/>
              <w:right w:val="single" w:sz="4" w:space="0" w:color="auto"/>
            </w:tcBorders>
            <w:shd w:val="clear" w:color="000000" w:fill="FFFFFF"/>
            <w:noWrap/>
            <w:vAlign w:val="center"/>
            <w:hideMark/>
          </w:tcPr>
          <w:p w14:paraId="356F2B5F"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74.529</w:t>
            </w:r>
          </w:p>
        </w:tc>
      </w:tr>
      <w:tr w:rsidR="008A2B92" w14:paraId="40A943DD" w14:textId="77777777" w:rsidTr="008A2B92">
        <w:trPr>
          <w:trHeight w:val="990"/>
        </w:trPr>
        <w:tc>
          <w:tcPr>
            <w:tcW w:w="730" w:type="dxa"/>
            <w:tcBorders>
              <w:top w:val="nil"/>
              <w:left w:val="single" w:sz="4" w:space="0" w:color="auto"/>
              <w:bottom w:val="single" w:sz="4" w:space="0" w:color="auto"/>
              <w:right w:val="single" w:sz="4" w:space="0" w:color="auto"/>
            </w:tcBorders>
            <w:vAlign w:val="center"/>
            <w:hideMark/>
          </w:tcPr>
          <w:p w14:paraId="14F252BC"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9</w:t>
            </w:r>
          </w:p>
        </w:tc>
        <w:tc>
          <w:tcPr>
            <w:tcW w:w="3330" w:type="dxa"/>
            <w:tcBorders>
              <w:top w:val="nil"/>
              <w:left w:val="nil"/>
              <w:bottom w:val="single" w:sz="4" w:space="0" w:color="auto"/>
              <w:right w:val="single" w:sz="4" w:space="0" w:color="auto"/>
            </w:tcBorders>
            <w:vAlign w:val="bottom"/>
            <w:hideMark/>
          </w:tcPr>
          <w:p w14:paraId="2F5CA162"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Повышение маркировки при использовании бетона класса В15</w:t>
            </w:r>
          </w:p>
        </w:tc>
        <w:tc>
          <w:tcPr>
            <w:tcW w:w="1710" w:type="dxa"/>
            <w:tcBorders>
              <w:top w:val="nil"/>
              <w:left w:val="nil"/>
              <w:bottom w:val="single" w:sz="4" w:space="0" w:color="auto"/>
              <w:right w:val="single" w:sz="4" w:space="0" w:color="auto"/>
            </w:tcBorders>
            <w:vAlign w:val="center"/>
            <w:hideMark/>
          </w:tcPr>
          <w:p w14:paraId="0FA7F117"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38D8B395"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10.000</w:t>
            </w:r>
          </w:p>
        </w:tc>
        <w:tc>
          <w:tcPr>
            <w:tcW w:w="1340" w:type="dxa"/>
            <w:tcBorders>
              <w:top w:val="nil"/>
              <w:left w:val="nil"/>
              <w:bottom w:val="single" w:sz="4" w:space="0" w:color="auto"/>
              <w:right w:val="single" w:sz="4" w:space="0" w:color="auto"/>
            </w:tcBorders>
            <w:shd w:val="clear" w:color="000000" w:fill="FFFFFF"/>
            <w:noWrap/>
            <w:vAlign w:val="center"/>
            <w:hideMark/>
          </w:tcPr>
          <w:p w14:paraId="6C6E25C1"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13.889</w:t>
            </w:r>
          </w:p>
        </w:tc>
        <w:tc>
          <w:tcPr>
            <w:tcW w:w="2520" w:type="dxa"/>
            <w:tcBorders>
              <w:top w:val="nil"/>
              <w:left w:val="nil"/>
              <w:bottom w:val="single" w:sz="4" w:space="0" w:color="auto"/>
              <w:right w:val="single" w:sz="4" w:space="0" w:color="auto"/>
            </w:tcBorders>
            <w:shd w:val="clear" w:color="000000" w:fill="FFFFFF"/>
            <w:noWrap/>
            <w:vAlign w:val="center"/>
            <w:hideMark/>
          </w:tcPr>
          <w:p w14:paraId="58AB5A04"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138.890</w:t>
            </w:r>
          </w:p>
        </w:tc>
      </w:tr>
      <w:tr w:rsidR="008A2B92" w14:paraId="23CDFA30" w14:textId="77777777" w:rsidTr="008A2B92">
        <w:trPr>
          <w:trHeight w:val="660"/>
        </w:trPr>
        <w:tc>
          <w:tcPr>
            <w:tcW w:w="730" w:type="dxa"/>
            <w:tcBorders>
              <w:top w:val="nil"/>
              <w:left w:val="single" w:sz="4" w:space="0" w:color="auto"/>
              <w:bottom w:val="single" w:sz="4" w:space="0" w:color="auto"/>
              <w:right w:val="single" w:sz="4" w:space="0" w:color="auto"/>
            </w:tcBorders>
            <w:vAlign w:val="center"/>
            <w:hideMark/>
          </w:tcPr>
          <w:p w14:paraId="389D4B27"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10</w:t>
            </w:r>
          </w:p>
        </w:tc>
        <w:tc>
          <w:tcPr>
            <w:tcW w:w="3330" w:type="dxa"/>
            <w:tcBorders>
              <w:top w:val="nil"/>
              <w:left w:val="nil"/>
              <w:bottom w:val="single" w:sz="4" w:space="0" w:color="auto"/>
              <w:right w:val="single" w:sz="4" w:space="0" w:color="auto"/>
            </w:tcBorders>
            <w:vAlign w:val="bottom"/>
            <w:hideMark/>
          </w:tcPr>
          <w:p w14:paraId="0558F728"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Битумная заливка на щебень (4,12т/1000м2)</w:t>
            </w:r>
          </w:p>
        </w:tc>
        <w:tc>
          <w:tcPr>
            <w:tcW w:w="1710" w:type="dxa"/>
            <w:tcBorders>
              <w:top w:val="nil"/>
              <w:left w:val="nil"/>
              <w:bottom w:val="single" w:sz="4" w:space="0" w:color="auto"/>
              <w:right w:val="single" w:sz="4" w:space="0" w:color="auto"/>
            </w:tcBorders>
            <w:vAlign w:val="center"/>
            <w:hideMark/>
          </w:tcPr>
          <w:p w14:paraId="410E60CB"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1440" w:type="dxa"/>
            <w:tcBorders>
              <w:top w:val="nil"/>
              <w:left w:val="nil"/>
              <w:bottom w:val="single" w:sz="4" w:space="0" w:color="auto"/>
              <w:right w:val="single" w:sz="4" w:space="0" w:color="auto"/>
            </w:tcBorders>
            <w:shd w:val="clear" w:color="000000" w:fill="FFFFFF"/>
            <w:noWrap/>
            <w:vAlign w:val="center"/>
            <w:hideMark/>
          </w:tcPr>
          <w:p w14:paraId="5FA42C7A"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5.000</w:t>
            </w:r>
          </w:p>
        </w:tc>
        <w:tc>
          <w:tcPr>
            <w:tcW w:w="1340" w:type="dxa"/>
            <w:tcBorders>
              <w:top w:val="nil"/>
              <w:left w:val="nil"/>
              <w:bottom w:val="single" w:sz="4" w:space="0" w:color="auto"/>
              <w:right w:val="single" w:sz="4" w:space="0" w:color="auto"/>
            </w:tcBorders>
            <w:shd w:val="clear" w:color="000000" w:fill="FFFFFF"/>
            <w:noWrap/>
            <w:vAlign w:val="center"/>
            <w:hideMark/>
          </w:tcPr>
          <w:p w14:paraId="384B3144"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221.902</w:t>
            </w:r>
          </w:p>
        </w:tc>
        <w:tc>
          <w:tcPr>
            <w:tcW w:w="2520" w:type="dxa"/>
            <w:tcBorders>
              <w:top w:val="nil"/>
              <w:left w:val="nil"/>
              <w:bottom w:val="single" w:sz="4" w:space="0" w:color="auto"/>
              <w:right w:val="single" w:sz="4" w:space="0" w:color="auto"/>
            </w:tcBorders>
            <w:shd w:val="clear" w:color="000000" w:fill="FFFFFF"/>
            <w:noWrap/>
            <w:vAlign w:val="center"/>
            <w:hideMark/>
          </w:tcPr>
          <w:p w14:paraId="37ADDB9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1109.510</w:t>
            </w:r>
          </w:p>
        </w:tc>
      </w:tr>
      <w:tr w:rsidR="008A2B92" w14:paraId="082813EE" w14:textId="77777777" w:rsidTr="008A2B92">
        <w:trPr>
          <w:trHeight w:val="660"/>
        </w:trPr>
        <w:tc>
          <w:tcPr>
            <w:tcW w:w="730" w:type="dxa"/>
            <w:tcBorders>
              <w:top w:val="nil"/>
              <w:left w:val="single" w:sz="4" w:space="0" w:color="auto"/>
              <w:bottom w:val="single" w:sz="4" w:space="0" w:color="auto"/>
              <w:right w:val="single" w:sz="4" w:space="0" w:color="auto"/>
            </w:tcBorders>
            <w:vAlign w:val="center"/>
            <w:hideMark/>
          </w:tcPr>
          <w:p w14:paraId="3003BE1C"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11</w:t>
            </w:r>
          </w:p>
        </w:tc>
        <w:tc>
          <w:tcPr>
            <w:tcW w:w="3330" w:type="dxa"/>
            <w:tcBorders>
              <w:top w:val="nil"/>
              <w:left w:val="nil"/>
              <w:bottom w:val="single" w:sz="4" w:space="0" w:color="auto"/>
              <w:right w:val="single" w:sz="4" w:space="0" w:color="auto"/>
            </w:tcBorders>
            <w:vAlign w:val="bottom"/>
            <w:hideMark/>
          </w:tcPr>
          <w:p w14:paraId="1AA0F444"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Асфальтовое покрытие 5 см</w:t>
            </w:r>
            <w:r>
              <w:rPr>
                <w:rFonts w:ascii="GHEA Grapalat" w:hAnsi="GHEA Grapalat" w:cs="Calibri"/>
                <w:color w:val="000000"/>
                <w:sz w:val="22"/>
                <w:szCs w:val="22"/>
              </w:rPr>
              <w:br/>
              <w:t>/мелкозернистое/</w:t>
            </w:r>
          </w:p>
        </w:tc>
        <w:tc>
          <w:tcPr>
            <w:tcW w:w="1710" w:type="dxa"/>
            <w:tcBorders>
              <w:top w:val="nil"/>
              <w:left w:val="nil"/>
              <w:bottom w:val="single" w:sz="4" w:space="0" w:color="auto"/>
              <w:right w:val="single" w:sz="4" w:space="0" w:color="auto"/>
            </w:tcBorders>
            <w:vAlign w:val="center"/>
            <w:hideMark/>
          </w:tcPr>
          <w:p w14:paraId="2BC7A21B"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24A2B1A3"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400.000</w:t>
            </w:r>
          </w:p>
        </w:tc>
        <w:tc>
          <w:tcPr>
            <w:tcW w:w="1340" w:type="dxa"/>
            <w:tcBorders>
              <w:top w:val="nil"/>
              <w:left w:val="nil"/>
              <w:bottom w:val="single" w:sz="4" w:space="0" w:color="auto"/>
              <w:right w:val="single" w:sz="4" w:space="0" w:color="auto"/>
            </w:tcBorders>
            <w:shd w:val="clear" w:color="000000" w:fill="FFFFFF"/>
            <w:noWrap/>
            <w:vAlign w:val="center"/>
            <w:hideMark/>
          </w:tcPr>
          <w:p w14:paraId="10858D2A"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5.500</w:t>
            </w:r>
          </w:p>
        </w:tc>
        <w:tc>
          <w:tcPr>
            <w:tcW w:w="2520" w:type="dxa"/>
            <w:tcBorders>
              <w:top w:val="nil"/>
              <w:left w:val="nil"/>
              <w:bottom w:val="single" w:sz="4" w:space="0" w:color="auto"/>
              <w:right w:val="single" w:sz="4" w:space="0" w:color="auto"/>
            </w:tcBorders>
            <w:shd w:val="clear" w:color="000000" w:fill="FFFFFF"/>
            <w:noWrap/>
            <w:vAlign w:val="center"/>
            <w:hideMark/>
          </w:tcPr>
          <w:p w14:paraId="6E853AA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2200.000</w:t>
            </w:r>
          </w:p>
        </w:tc>
      </w:tr>
      <w:tr w:rsidR="008A2B92" w14:paraId="2C7133EE"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04913D4C"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12</w:t>
            </w:r>
          </w:p>
        </w:tc>
        <w:tc>
          <w:tcPr>
            <w:tcW w:w="3330" w:type="dxa"/>
            <w:tcBorders>
              <w:top w:val="nil"/>
              <w:left w:val="nil"/>
              <w:bottom w:val="single" w:sz="4" w:space="0" w:color="auto"/>
              <w:right w:val="single" w:sz="4" w:space="0" w:color="auto"/>
            </w:tcBorders>
            <w:noWrap/>
            <w:vAlign w:val="bottom"/>
            <w:hideMark/>
          </w:tcPr>
          <w:p w14:paraId="52E94A0D"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Резка асфальта пилой</w:t>
            </w:r>
          </w:p>
        </w:tc>
        <w:tc>
          <w:tcPr>
            <w:tcW w:w="1710" w:type="dxa"/>
            <w:tcBorders>
              <w:top w:val="nil"/>
              <w:left w:val="nil"/>
              <w:bottom w:val="single" w:sz="4" w:space="0" w:color="auto"/>
              <w:right w:val="single" w:sz="4" w:space="0" w:color="auto"/>
            </w:tcBorders>
            <w:vAlign w:val="center"/>
            <w:hideMark/>
          </w:tcPr>
          <w:p w14:paraId="5ACAAC76"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2C471F9B"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200.000</w:t>
            </w:r>
          </w:p>
        </w:tc>
        <w:tc>
          <w:tcPr>
            <w:tcW w:w="1340" w:type="dxa"/>
            <w:tcBorders>
              <w:top w:val="nil"/>
              <w:left w:val="nil"/>
              <w:bottom w:val="single" w:sz="4" w:space="0" w:color="auto"/>
              <w:right w:val="single" w:sz="4" w:space="0" w:color="auto"/>
            </w:tcBorders>
            <w:shd w:val="clear" w:color="000000" w:fill="FFFFFF"/>
            <w:noWrap/>
            <w:vAlign w:val="center"/>
            <w:hideMark/>
          </w:tcPr>
          <w:p w14:paraId="3F945700"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0.305</w:t>
            </w:r>
          </w:p>
        </w:tc>
        <w:tc>
          <w:tcPr>
            <w:tcW w:w="2520" w:type="dxa"/>
            <w:tcBorders>
              <w:top w:val="nil"/>
              <w:left w:val="nil"/>
              <w:bottom w:val="single" w:sz="4" w:space="0" w:color="auto"/>
              <w:right w:val="single" w:sz="4" w:space="0" w:color="auto"/>
            </w:tcBorders>
            <w:shd w:val="clear" w:color="000000" w:fill="FFFFFF"/>
            <w:noWrap/>
            <w:vAlign w:val="center"/>
            <w:hideMark/>
          </w:tcPr>
          <w:p w14:paraId="38DA5EBC"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61.000</w:t>
            </w:r>
          </w:p>
        </w:tc>
      </w:tr>
      <w:tr w:rsidR="008A2B92" w14:paraId="04FC4EB7" w14:textId="77777777" w:rsidTr="008A2B92">
        <w:trPr>
          <w:trHeight w:val="1200"/>
        </w:trPr>
        <w:tc>
          <w:tcPr>
            <w:tcW w:w="730" w:type="dxa"/>
            <w:tcBorders>
              <w:top w:val="nil"/>
              <w:left w:val="single" w:sz="4" w:space="0" w:color="auto"/>
              <w:bottom w:val="single" w:sz="4" w:space="0" w:color="auto"/>
              <w:right w:val="single" w:sz="4" w:space="0" w:color="auto"/>
            </w:tcBorders>
            <w:vAlign w:val="center"/>
            <w:hideMark/>
          </w:tcPr>
          <w:p w14:paraId="0DE1FEF1"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13</w:t>
            </w:r>
          </w:p>
        </w:tc>
        <w:tc>
          <w:tcPr>
            <w:tcW w:w="3330" w:type="dxa"/>
            <w:tcBorders>
              <w:top w:val="nil"/>
              <w:left w:val="nil"/>
              <w:bottom w:val="single" w:sz="4" w:space="0" w:color="auto"/>
              <w:right w:val="single" w:sz="4" w:space="0" w:color="auto"/>
            </w:tcBorders>
            <w:vAlign w:val="center"/>
            <w:hideMark/>
          </w:tcPr>
          <w:p w14:paraId="31FE0FFC"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Укладка туфовой черепицы размером 150x150x60 мм, плотность не менее 1,7 т/м³.</w:t>
            </w:r>
          </w:p>
        </w:tc>
        <w:tc>
          <w:tcPr>
            <w:tcW w:w="1710" w:type="dxa"/>
            <w:tcBorders>
              <w:top w:val="nil"/>
              <w:left w:val="nil"/>
              <w:bottom w:val="single" w:sz="4" w:space="0" w:color="auto"/>
              <w:right w:val="single" w:sz="4" w:space="0" w:color="auto"/>
            </w:tcBorders>
            <w:vAlign w:val="center"/>
            <w:hideMark/>
          </w:tcPr>
          <w:p w14:paraId="7AB8055E"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440" w:type="dxa"/>
            <w:tcBorders>
              <w:top w:val="nil"/>
              <w:left w:val="nil"/>
              <w:bottom w:val="single" w:sz="4" w:space="0" w:color="auto"/>
              <w:right w:val="single" w:sz="4" w:space="0" w:color="auto"/>
            </w:tcBorders>
            <w:noWrap/>
            <w:vAlign w:val="center"/>
            <w:hideMark/>
          </w:tcPr>
          <w:p w14:paraId="00B2EAA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157.855</w:t>
            </w:r>
          </w:p>
        </w:tc>
        <w:tc>
          <w:tcPr>
            <w:tcW w:w="1340" w:type="dxa"/>
            <w:tcBorders>
              <w:top w:val="nil"/>
              <w:left w:val="nil"/>
              <w:bottom w:val="single" w:sz="4" w:space="0" w:color="auto"/>
              <w:right w:val="single" w:sz="4" w:space="0" w:color="auto"/>
            </w:tcBorders>
            <w:shd w:val="clear" w:color="000000" w:fill="FFFFFF"/>
            <w:noWrap/>
            <w:vAlign w:val="center"/>
            <w:hideMark/>
          </w:tcPr>
          <w:p w14:paraId="6AE0B3C0"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18.000</w:t>
            </w:r>
          </w:p>
        </w:tc>
        <w:tc>
          <w:tcPr>
            <w:tcW w:w="2520" w:type="dxa"/>
            <w:tcBorders>
              <w:top w:val="nil"/>
              <w:left w:val="nil"/>
              <w:bottom w:val="single" w:sz="4" w:space="0" w:color="auto"/>
              <w:right w:val="single" w:sz="4" w:space="0" w:color="auto"/>
            </w:tcBorders>
            <w:shd w:val="clear" w:color="000000" w:fill="FFFFFF"/>
            <w:noWrap/>
            <w:vAlign w:val="center"/>
            <w:hideMark/>
          </w:tcPr>
          <w:p w14:paraId="495CB799"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2841.394</w:t>
            </w:r>
          </w:p>
        </w:tc>
      </w:tr>
      <w:tr w:rsidR="008A2B92" w14:paraId="2172258C" w14:textId="77777777" w:rsidTr="008A2B92">
        <w:trPr>
          <w:trHeight w:val="735"/>
        </w:trPr>
        <w:tc>
          <w:tcPr>
            <w:tcW w:w="730" w:type="dxa"/>
            <w:tcBorders>
              <w:top w:val="nil"/>
              <w:left w:val="single" w:sz="4" w:space="0" w:color="auto"/>
              <w:bottom w:val="single" w:sz="4" w:space="0" w:color="auto"/>
              <w:right w:val="single" w:sz="4" w:space="0" w:color="auto"/>
            </w:tcBorders>
            <w:vAlign w:val="center"/>
            <w:hideMark/>
          </w:tcPr>
          <w:p w14:paraId="5E6465B2"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14</w:t>
            </w:r>
          </w:p>
        </w:tc>
        <w:tc>
          <w:tcPr>
            <w:tcW w:w="3330" w:type="dxa"/>
            <w:tcBorders>
              <w:top w:val="nil"/>
              <w:left w:val="nil"/>
              <w:bottom w:val="single" w:sz="4" w:space="0" w:color="auto"/>
              <w:right w:val="single" w:sz="4" w:space="0" w:color="auto"/>
            </w:tcBorders>
            <w:vAlign w:val="center"/>
            <w:hideMark/>
          </w:tcPr>
          <w:p w14:paraId="4C9E45BD" w14:textId="77777777" w:rsidR="008A2B92" w:rsidRDefault="008A2B92">
            <w:pPr>
              <w:rPr>
                <w:rFonts w:ascii="GHEA Grapalat" w:hAnsi="GHEA Grapalat" w:cs="Calibri"/>
                <w:color w:val="000000"/>
                <w:sz w:val="22"/>
                <w:szCs w:val="22"/>
              </w:rPr>
            </w:pPr>
            <w:r>
              <w:rPr>
                <w:rFonts w:ascii="GHEA Grapalat" w:hAnsi="GHEA Grapalat" w:cs="Calibri"/>
                <w:color w:val="000000"/>
                <w:sz w:val="22"/>
                <w:szCs w:val="22"/>
              </w:rPr>
              <w:t>Переустановка базальтовых бордюрных камней.</w:t>
            </w:r>
          </w:p>
        </w:tc>
        <w:tc>
          <w:tcPr>
            <w:tcW w:w="1710" w:type="dxa"/>
            <w:tcBorders>
              <w:top w:val="nil"/>
              <w:left w:val="nil"/>
              <w:bottom w:val="single" w:sz="4" w:space="0" w:color="auto"/>
              <w:right w:val="single" w:sz="4" w:space="0" w:color="auto"/>
            </w:tcBorders>
            <w:shd w:val="clear" w:color="000000" w:fill="FFFFFF"/>
            <w:noWrap/>
            <w:vAlign w:val="center"/>
            <w:hideMark/>
          </w:tcPr>
          <w:p w14:paraId="6EE648F6"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п / м</w:t>
            </w:r>
          </w:p>
        </w:tc>
        <w:tc>
          <w:tcPr>
            <w:tcW w:w="1440" w:type="dxa"/>
            <w:tcBorders>
              <w:top w:val="nil"/>
              <w:left w:val="nil"/>
              <w:bottom w:val="single" w:sz="4" w:space="0" w:color="auto"/>
              <w:right w:val="single" w:sz="4" w:space="0" w:color="auto"/>
            </w:tcBorders>
            <w:noWrap/>
            <w:vAlign w:val="center"/>
            <w:hideMark/>
          </w:tcPr>
          <w:p w14:paraId="1389F563"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50.000</w:t>
            </w:r>
          </w:p>
        </w:tc>
        <w:tc>
          <w:tcPr>
            <w:tcW w:w="1340" w:type="dxa"/>
            <w:tcBorders>
              <w:top w:val="nil"/>
              <w:left w:val="nil"/>
              <w:bottom w:val="single" w:sz="4" w:space="0" w:color="auto"/>
              <w:right w:val="single" w:sz="4" w:space="0" w:color="auto"/>
            </w:tcBorders>
            <w:shd w:val="clear" w:color="000000" w:fill="FFFFFF"/>
            <w:noWrap/>
            <w:vAlign w:val="center"/>
            <w:hideMark/>
          </w:tcPr>
          <w:p w14:paraId="2E979FB9"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3.063</w:t>
            </w:r>
          </w:p>
        </w:tc>
        <w:tc>
          <w:tcPr>
            <w:tcW w:w="2520" w:type="dxa"/>
            <w:tcBorders>
              <w:top w:val="nil"/>
              <w:left w:val="nil"/>
              <w:bottom w:val="single" w:sz="4" w:space="0" w:color="auto"/>
              <w:right w:val="single" w:sz="4" w:space="0" w:color="auto"/>
            </w:tcBorders>
            <w:shd w:val="clear" w:color="000000" w:fill="FFFFFF"/>
            <w:noWrap/>
            <w:vAlign w:val="center"/>
            <w:hideMark/>
          </w:tcPr>
          <w:p w14:paraId="09D73DFF"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153.150</w:t>
            </w:r>
          </w:p>
        </w:tc>
      </w:tr>
      <w:tr w:rsidR="008A2B92" w14:paraId="20C1DCDF" w14:textId="77777777" w:rsidTr="008A2B92">
        <w:trPr>
          <w:trHeight w:val="990"/>
        </w:trPr>
        <w:tc>
          <w:tcPr>
            <w:tcW w:w="730" w:type="dxa"/>
            <w:tcBorders>
              <w:top w:val="nil"/>
              <w:left w:val="single" w:sz="4" w:space="0" w:color="auto"/>
              <w:bottom w:val="single" w:sz="4" w:space="0" w:color="auto"/>
              <w:right w:val="single" w:sz="4" w:space="0" w:color="auto"/>
            </w:tcBorders>
            <w:vAlign w:val="center"/>
            <w:hideMark/>
          </w:tcPr>
          <w:p w14:paraId="33173165"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15</w:t>
            </w:r>
          </w:p>
        </w:tc>
        <w:tc>
          <w:tcPr>
            <w:tcW w:w="3330" w:type="dxa"/>
            <w:tcBorders>
              <w:top w:val="nil"/>
              <w:left w:val="nil"/>
              <w:bottom w:val="single" w:sz="4" w:space="0" w:color="auto"/>
              <w:right w:val="single" w:sz="4" w:space="0" w:color="auto"/>
            </w:tcBorders>
            <w:vAlign w:val="center"/>
            <w:hideMark/>
          </w:tcPr>
          <w:p w14:paraId="1BCEB8C0"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3асыпка шебеночного подслоя под туфовые плитки - 100 мм с</w:t>
            </w:r>
          </w:p>
        </w:tc>
        <w:tc>
          <w:tcPr>
            <w:tcW w:w="1710" w:type="dxa"/>
            <w:tcBorders>
              <w:top w:val="nil"/>
              <w:left w:val="nil"/>
              <w:bottom w:val="single" w:sz="4" w:space="0" w:color="auto"/>
              <w:right w:val="single" w:sz="4" w:space="0" w:color="auto"/>
            </w:tcBorders>
            <w:shd w:val="clear" w:color="000000" w:fill="FFFFFF"/>
            <w:noWrap/>
            <w:vAlign w:val="center"/>
            <w:hideMark/>
          </w:tcPr>
          <w:p w14:paraId="6492550C"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м3</w:t>
            </w:r>
          </w:p>
        </w:tc>
        <w:tc>
          <w:tcPr>
            <w:tcW w:w="1440" w:type="dxa"/>
            <w:tcBorders>
              <w:top w:val="nil"/>
              <w:left w:val="nil"/>
              <w:bottom w:val="single" w:sz="4" w:space="0" w:color="auto"/>
              <w:right w:val="single" w:sz="4" w:space="0" w:color="auto"/>
            </w:tcBorders>
            <w:noWrap/>
            <w:vAlign w:val="center"/>
            <w:hideMark/>
          </w:tcPr>
          <w:p w14:paraId="5CD58925"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10.000</w:t>
            </w:r>
          </w:p>
        </w:tc>
        <w:tc>
          <w:tcPr>
            <w:tcW w:w="1340" w:type="dxa"/>
            <w:tcBorders>
              <w:top w:val="nil"/>
              <w:left w:val="nil"/>
              <w:bottom w:val="single" w:sz="4" w:space="0" w:color="auto"/>
              <w:right w:val="single" w:sz="4" w:space="0" w:color="auto"/>
            </w:tcBorders>
            <w:shd w:val="clear" w:color="000000" w:fill="FFFFFF"/>
            <w:noWrap/>
            <w:vAlign w:val="center"/>
            <w:hideMark/>
          </w:tcPr>
          <w:p w14:paraId="06FB3DD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11.949</w:t>
            </w:r>
          </w:p>
        </w:tc>
        <w:tc>
          <w:tcPr>
            <w:tcW w:w="2520" w:type="dxa"/>
            <w:tcBorders>
              <w:top w:val="nil"/>
              <w:left w:val="nil"/>
              <w:bottom w:val="single" w:sz="4" w:space="0" w:color="auto"/>
              <w:right w:val="single" w:sz="4" w:space="0" w:color="auto"/>
            </w:tcBorders>
            <w:shd w:val="clear" w:color="000000" w:fill="FFFFFF"/>
            <w:noWrap/>
            <w:vAlign w:val="center"/>
            <w:hideMark/>
          </w:tcPr>
          <w:p w14:paraId="6F801C12"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119.490</w:t>
            </w:r>
          </w:p>
        </w:tc>
      </w:tr>
      <w:tr w:rsidR="008A2B92" w14:paraId="4C35B239" w14:textId="77777777" w:rsidTr="008A2B92">
        <w:trPr>
          <w:trHeight w:val="990"/>
        </w:trPr>
        <w:tc>
          <w:tcPr>
            <w:tcW w:w="730" w:type="dxa"/>
            <w:tcBorders>
              <w:top w:val="nil"/>
              <w:left w:val="single" w:sz="4" w:space="0" w:color="auto"/>
              <w:bottom w:val="single" w:sz="4" w:space="0" w:color="auto"/>
              <w:right w:val="single" w:sz="4" w:space="0" w:color="auto"/>
            </w:tcBorders>
            <w:vAlign w:val="center"/>
            <w:hideMark/>
          </w:tcPr>
          <w:p w14:paraId="48431414" w14:textId="77777777" w:rsidR="008A2B92" w:rsidRDefault="008A2B92">
            <w:pPr>
              <w:jc w:val="center"/>
              <w:rPr>
                <w:rFonts w:ascii="GHEA Grapalat" w:hAnsi="GHEA Grapalat" w:cs="Calibri"/>
                <w:b/>
                <w:bCs/>
                <w:color w:val="000000"/>
                <w:sz w:val="22"/>
                <w:szCs w:val="22"/>
              </w:rPr>
            </w:pPr>
            <w:r>
              <w:rPr>
                <w:rFonts w:ascii="GHEA Grapalat" w:hAnsi="GHEA Grapalat" w:cs="Calibri"/>
                <w:b/>
                <w:bCs/>
                <w:color w:val="000000"/>
                <w:sz w:val="22"/>
                <w:szCs w:val="22"/>
              </w:rPr>
              <w:t>16</w:t>
            </w:r>
          </w:p>
        </w:tc>
        <w:tc>
          <w:tcPr>
            <w:tcW w:w="3330" w:type="dxa"/>
            <w:tcBorders>
              <w:top w:val="nil"/>
              <w:left w:val="nil"/>
              <w:bottom w:val="single" w:sz="4" w:space="0" w:color="auto"/>
              <w:right w:val="single" w:sz="4" w:space="0" w:color="auto"/>
            </w:tcBorders>
            <w:vAlign w:val="center"/>
            <w:hideMark/>
          </w:tcPr>
          <w:p w14:paraId="50661E87" w14:textId="77777777" w:rsidR="008A2B92" w:rsidRDefault="008A2B92">
            <w:pPr>
              <w:jc w:val="center"/>
              <w:rPr>
                <w:rFonts w:ascii="GHEA Grapalat" w:hAnsi="GHEA Grapalat" w:cs="Calibri"/>
                <w:color w:val="000000"/>
                <w:sz w:val="22"/>
                <w:szCs w:val="22"/>
              </w:rPr>
            </w:pPr>
            <w:r>
              <w:rPr>
                <w:rFonts w:ascii="GHEA Grapalat" w:hAnsi="GHEA Grapalat" w:cs="Calibri"/>
                <w:color w:val="000000"/>
                <w:sz w:val="22"/>
                <w:szCs w:val="22"/>
              </w:rPr>
              <w:t>уոлотнение базальтового мелкого щебня толщиной 50 мм</w:t>
            </w:r>
          </w:p>
        </w:tc>
        <w:tc>
          <w:tcPr>
            <w:tcW w:w="1710" w:type="dxa"/>
            <w:tcBorders>
              <w:top w:val="nil"/>
              <w:left w:val="nil"/>
              <w:bottom w:val="single" w:sz="4" w:space="0" w:color="auto"/>
              <w:right w:val="single" w:sz="4" w:space="0" w:color="auto"/>
            </w:tcBorders>
            <w:shd w:val="clear" w:color="000000" w:fill="FFFFFF"/>
            <w:noWrap/>
            <w:vAlign w:val="center"/>
            <w:hideMark/>
          </w:tcPr>
          <w:p w14:paraId="78AE0405"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м3</w:t>
            </w:r>
          </w:p>
        </w:tc>
        <w:tc>
          <w:tcPr>
            <w:tcW w:w="1440" w:type="dxa"/>
            <w:tcBorders>
              <w:top w:val="nil"/>
              <w:left w:val="nil"/>
              <w:bottom w:val="single" w:sz="4" w:space="0" w:color="auto"/>
              <w:right w:val="single" w:sz="4" w:space="0" w:color="auto"/>
            </w:tcBorders>
            <w:noWrap/>
            <w:vAlign w:val="center"/>
            <w:hideMark/>
          </w:tcPr>
          <w:p w14:paraId="46DD31FF"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10.000</w:t>
            </w:r>
          </w:p>
        </w:tc>
        <w:tc>
          <w:tcPr>
            <w:tcW w:w="1340" w:type="dxa"/>
            <w:tcBorders>
              <w:top w:val="nil"/>
              <w:left w:val="nil"/>
              <w:bottom w:val="single" w:sz="4" w:space="0" w:color="auto"/>
              <w:right w:val="single" w:sz="4" w:space="0" w:color="auto"/>
            </w:tcBorders>
            <w:shd w:val="clear" w:color="000000" w:fill="FFFFFF"/>
            <w:noWrap/>
            <w:vAlign w:val="center"/>
            <w:hideMark/>
          </w:tcPr>
          <w:p w14:paraId="2ED3D8FB"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7.432</w:t>
            </w:r>
          </w:p>
        </w:tc>
        <w:tc>
          <w:tcPr>
            <w:tcW w:w="2520" w:type="dxa"/>
            <w:tcBorders>
              <w:top w:val="nil"/>
              <w:left w:val="nil"/>
              <w:bottom w:val="single" w:sz="4" w:space="0" w:color="auto"/>
              <w:right w:val="single" w:sz="4" w:space="0" w:color="auto"/>
            </w:tcBorders>
            <w:shd w:val="clear" w:color="000000" w:fill="FFFFFF"/>
            <w:noWrap/>
            <w:vAlign w:val="center"/>
            <w:hideMark/>
          </w:tcPr>
          <w:p w14:paraId="1037EAC1"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74.320</w:t>
            </w:r>
          </w:p>
        </w:tc>
      </w:tr>
      <w:tr w:rsidR="008A2B92" w14:paraId="394BFCB9"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430312D1"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3330" w:type="dxa"/>
            <w:tcBorders>
              <w:top w:val="nil"/>
              <w:left w:val="nil"/>
              <w:bottom w:val="single" w:sz="4" w:space="0" w:color="auto"/>
              <w:right w:val="single" w:sz="4" w:space="0" w:color="auto"/>
            </w:tcBorders>
            <w:noWrap/>
            <w:vAlign w:val="bottom"/>
            <w:hideMark/>
          </w:tcPr>
          <w:p w14:paraId="67F5BB28" w14:textId="77777777" w:rsidR="008A2B92" w:rsidRDefault="008A2B92">
            <w:pPr>
              <w:rPr>
                <w:rFonts w:ascii="GHEA Grapalat" w:hAnsi="GHEA Grapalat" w:cs="Calibri"/>
                <w:b/>
                <w:bCs/>
                <w:color w:val="000000"/>
                <w:sz w:val="22"/>
                <w:szCs w:val="22"/>
              </w:rPr>
            </w:pPr>
            <w:r>
              <w:rPr>
                <w:rFonts w:ascii="GHEA Grapalat" w:hAnsi="GHEA Grapalat" w:cs="Calibri"/>
                <w:b/>
                <w:bCs/>
                <w:color w:val="000000"/>
                <w:sz w:val="22"/>
                <w:szCs w:val="22"/>
              </w:rPr>
              <w:t>Всего</w:t>
            </w:r>
          </w:p>
        </w:tc>
        <w:tc>
          <w:tcPr>
            <w:tcW w:w="1710" w:type="dxa"/>
            <w:tcBorders>
              <w:top w:val="nil"/>
              <w:left w:val="nil"/>
              <w:bottom w:val="single" w:sz="4" w:space="0" w:color="auto"/>
              <w:right w:val="single" w:sz="4" w:space="0" w:color="auto"/>
            </w:tcBorders>
            <w:vAlign w:val="center"/>
            <w:hideMark/>
          </w:tcPr>
          <w:p w14:paraId="5919E890"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noWrap/>
            <w:vAlign w:val="center"/>
            <w:hideMark/>
          </w:tcPr>
          <w:p w14:paraId="51FBBFE4"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center"/>
            <w:hideMark/>
          </w:tcPr>
          <w:p w14:paraId="41FD7707"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 </w:t>
            </w:r>
          </w:p>
        </w:tc>
        <w:tc>
          <w:tcPr>
            <w:tcW w:w="2520" w:type="dxa"/>
            <w:tcBorders>
              <w:top w:val="nil"/>
              <w:left w:val="nil"/>
              <w:bottom w:val="single" w:sz="4" w:space="0" w:color="auto"/>
              <w:right w:val="single" w:sz="4" w:space="0" w:color="auto"/>
            </w:tcBorders>
            <w:shd w:val="clear" w:color="000000" w:fill="FFFFFF"/>
            <w:noWrap/>
            <w:vAlign w:val="center"/>
            <w:hideMark/>
          </w:tcPr>
          <w:p w14:paraId="33CC2248" w14:textId="77777777" w:rsidR="008A2B92" w:rsidRDefault="008A2B92">
            <w:pPr>
              <w:jc w:val="center"/>
              <w:rPr>
                <w:rFonts w:ascii="Calibri" w:hAnsi="Calibri" w:cs="Calibri"/>
                <w:b/>
                <w:bCs/>
                <w:color w:val="000000"/>
                <w:sz w:val="22"/>
                <w:szCs w:val="22"/>
              </w:rPr>
            </w:pPr>
            <w:r>
              <w:rPr>
                <w:rFonts w:ascii="Calibri" w:hAnsi="Calibri" w:cs="Calibri"/>
                <w:b/>
                <w:bCs/>
                <w:color w:val="000000"/>
                <w:sz w:val="22"/>
                <w:szCs w:val="22"/>
              </w:rPr>
              <w:t>16333.3330</w:t>
            </w:r>
          </w:p>
        </w:tc>
      </w:tr>
      <w:tr w:rsidR="008A2B92" w14:paraId="5B0338A1"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332B1382"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3330" w:type="dxa"/>
            <w:tcBorders>
              <w:top w:val="nil"/>
              <w:left w:val="nil"/>
              <w:bottom w:val="single" w:sz="4" w:space="0" w:color="auto"/>
              <w:right w:val="single" w:sz="4" w:space="0" w:color="auto"/>
            </w:tcBorders>
            <w:vAlign w:val="center"/>
            <w:hideMark/>
          </w:tcPr>
          <w:p w14:paraId="169834F3" w14:textId="77777777" w:rsidR="008A2B92" w:rsidRDefault="008A2B92">
            <w:pPr>
              <w:rPr>
                <w:rFonts w:ascii="GHEA Grapalat" w:hAnsi="GHEA Grapalat" w:cs="Calibri"/>
                <w:b/>
                <w:bCs/>
                <w:color w:val="000000"/>
                <w:sz w:val="22"/>
                <w:szCs w:val="22"/>
              </w:rPr>
            </w:pPr>
            <w:r>
              <w:rPr>
                <w:rFonts w:ascii="GHEA Grapalat" w:hAnsi="GHEA Grapalat" w:cs="Calibri"/>
                <w:b/>
                <w:bCs/>
                <w:color w:val="000000"/>
                <w:sz w:val="22"/>
                <w:szCs w:val="22"/>
              </w:rPr>
              <w:t>НДС 20%</w:t>
            </w:r>
          </w:p>
        </w:tc>
        <w:tc>
          <w:tcPr>
            <w:tcW w:w="1710" w:type="dxa"/>
            <w:tcBorders>
              <w:top w:val="nil"/>
              <w:left w:val="nil"/>
              <w:bottom w:val="single" w:sz="4" w:space="0" w:color="auto"/>
              <w:right w:val="single" w:sz="4" w:space="0" w:color="auto"/>
            </w:tcBorders>
            <w:vAlign w:val="center"/>
            <w:hideMark/>
          </w:tcPr>
          <w:p w14:paraId="68341622"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vAlign w:val="center"/>
            <w:hideMark/>
          </w:tcPr>
          <w:p w14:paraId="3141F79C"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40" w:type="dxa"/>
            <w:tcBorders>
              <w:top w:val="nil"/>
              <w:left w:val="nil"/>
              <w:bottom w:val="single" w:sz="4" w:space="0" w:color="auto"/>
              <w:right w:val="single" w:sz="4" w:space="0" w:color="auto"/>
            </w:tcBorders>
            <w:noWrap/>
            <w:vAlign w:val="center"/>
            <w:hideMark/>
          </w:tcPr>
          <w:p w14:paraId="4AC4ECAB"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 </w:t>
            </w:r>
          </w:p>
        </w:tc>
        <w:tc>
          <w:tcPr>
            <w:tcW w:w="2520" w:type="dxa"/>
            <w:tcBorders>
              <w:top w:val="nil"/>
              <w:left w:val="nil"/>
              <w:bottom w:val="single" w:sz="4" w:space="0" w:color="auto"/>
              <w:right w:val="single" w:sz="4" w:space="0" w:color="auto"/>
            </w:tcBorders>
            <w:shd w:val="clear" w:color="000000" w:fill="FFFFFF"/>
            <w:noWrap/>
            <w:vAlign w:val="center"/>
            <w:hideMark/>
          </w:tcPr>
          <w:p w14:paraId="7FB84385" w14:textId="77777777" w:rsidR="008A2B92" w:rsidRDefault="008A2B92">
            <w:pPr>
              <w:jc w:val="center"/>
              <w:rPr>
                <w:rFonts w:ascii="Calibri" w:hAnsi="Calibri" w:cs="Calibri"/>
                <w:b/>
                <w:bCs/>
                <w:color w:val="000000"/>
                <w:sz w:val="22"/>
                <w:szCs w:val="22"/>
              </w:rPr>
            </w:pPr>
            <w:r>
              <w:rPr>
                <w:rFonts w:ascii="Calibri" w:hAnsi="Calibri" w:cs="Calibri"/>
                <w:b/>
                <w:bCs/>
                <w:color w:val="000000"/>
                <w:sz w:val="22"/>
                <w:szCs w:val="22"/>
              </w:rPr>
              <w:t>3266.667</w:t>
            </w:r>
          </w:p>
        </w:tc>
      </w:tr>
      <w:tr w:rsidR="008A2B92" w14:paraId="6FB57DD8" w14:textId="77777777" w:rsidTr="008A2B92">
        <w:trPr>
          <w:trHeight w:val="330"/>
        </w:trPr>
        <w:tc>
          <w:tcPr>
            <w:tcW w:w="730" w:type="dxa"/>
            <w:tcBorders>
              <w:top w:val="nil"/>
              <w:left w:val="single" w:sz="4" w:space="0" w:color="auto"/>
              <w:bottom w:val="single" w:sz="4" w:space="0" w:color="auto"/>
              <w:right w:val="single" w:sz="4" w:space="0" w:color="auto"/>
            </w:tcBorders>
            <w:vAlign w:val="center"/>
            <w:hideMark/>
          </w:tcPr>
          <w:p w14:paraId="25A0674F"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3330" w:type="dxa"/>
            <w:tcBorders>
              <w:top w:val="nil"/>
              <w:left w:val="nil"/>
              <w:bottom w:val="single" w:sz="4" w:space="0" w:color="auto"/>
              <w:right w:val="single" w:sz="4" w:space="0" w:color="auto"/>
            </w:tcBorders>
            <w:vAlign w:val="center"/>
            <w:hideMark/>
          </w:tcPr>
          <w:p w14:paraId="15A80DFB" w14:textId="77777777" w:rsidR="008A2B92" w:rsidRDefault="008A2B92">
            <w:pPr>
              <w:rPr>
                <w:rFonts w:ascii="GHEA Grapalat" w:hAnsi="GHEA Grapalat" w:cs="Calibri"/>
                <w:b/>
                <w:bCs/>
                <w:color w:val="000000"/>
                <w:sz w:val="22"/>
                <w:szCs w:val="22"/>
              </w:rPr>
            </w:pPr>
            <w:r>
              <w:rPr>
                <w:rFonts w:ascii="GHEA Grapalat" w:hAnsi="GHEA Grapalat" w:cs="Calibri"/>
                <w:b/>
                <w:bCs/>
                <w:color w:val="000000"/>
                <w:sz w:val="22"/>
                <w:szCs w:val="22"/>
              </w:rPr>
              <w:t>Всего</w:t>
            </w:r>
          </w:p>
        </w:tc>
        <w:tc>
          <w:tcPr>
            <w:tcW w:w="1710" w:type="dxa"/>
            <w:tcBorders>
              <w:top w:val="nil"/>
              <w:left w:val="nil"/>
              <w:bottom w:val="single" w:sz="4" w:space="0" w:color="auto"/>
              <w:right w:val="single" w:sz="4" w:space="0" w:color="auto"/>
            </w:tcBorders>
            <w:vAlign w:val="center"/>
            <w:hideMark/>
          </w:tcPr>
          <w:p w14:paraId="6B2D0636"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vAlign w:val="center"/>
            <w:hideMark/>
          </w:tcPr>
          <w:p w14:paraId="39543004" w14:textId="77777777" w:rsidR="008A2B92" w:rsidRDefault="008A2B92">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40" w:type="dxa"/>
            <w:tcBorders>
              <w:top w:val="nil"/>
              <w:left w:val="nil"/>
              <w:bottom w:val="single" w:sz="4" w:space="0" w:color="auto"/>
              <w:right w:val="single" w:sz="4" w:space="0" w:color="auto"/>
            </w:tcBorders>
            <w:noWrap/>
            <w:vAlign w:val="center"/>
            <w:hideMark/>
          </w:tcPr>
          <w:p w14:paraId="6DC2E098" w14:textId="77777777" w:rsidR="008A2B92" w:rsidRDefault="008A2B92">
            <w:pPr>
              <w:jc w:val="center"/>
              <w:rPr>
                <w:rFonts w:ascii="Calibri" w:hAnsi="Calibri" w:cs="Calibri"/>
                <w:color w:val="000000"/>
                <w:sz w:val="22"/>
                <w:szCs w:val="22"/>
              </w:rPr>
            </w:pPr>
            <w:r>
              <w:rPr>
                <w:rFonts w:ascii="Calibri" w:hAnsi="Calibri" w:cs="Calibri"/>
                <w:color w:val="000000"/>
                <w:sz w:val="22"/>
                <w:szCs w:val="22"/>
              </w:rPr>
              <w:t> </w:t>
            </w:r>
          </w:p>
        </w:tc>
        <w:tc>
          <w:tcPr>
            <w:tcW w:w="2520" w:type="dxa"/>
            <w:tcBorders>
              <w:top w:val="nil"/>
              <w:left w:val="nil"/>
              <w:bottom w:val="single" w:sz="4" w:space="0" w:color="auto"/>
              <w:right w:val="single" w:sz="4" w:space="0" w:color="auto"/>
            </w:tcBorders>
            <w:shd w:val="clear" w:color="000000" w:fill="FFFFFF"/>
            <w:noWrap/>
            <w:vAlign w:val="center"/>
            <w:hideMark/>
          </w:tcPr>
          <w:p w14:paraId="682F0A92" w14:textId="77777777" w:rsidR="008A2B92" w:rsidRDefault="008A2B92">
            <w:pPr>
              <w:jc w:val="center"/>
              <w:rPr>
                <w:rFonts w:ascii="Calibri" w:hAnsi="Calibri" w:cs="Calibri"/>
                <w:b/>
                <w:bCs/>
                <w:color w:val="000000"/>
                <w:sz w:val="22"/>
                <w:szCs w:val="22"/>
              </w:rPr>
            </w:pPr>
            <w:r>
              <w:rPr>
                <w:rFonts w:ascii="Calibri" w:hAnsi="Calibri" w:cs="Calibri"/>
                <w:b/>
                <w:bCs/>
                <w:color w:val="000000"/>
                <w:sz w:val="22"/>
                <w:szCs w:val="22"/>
              </w:rPr>
              <w:t>19600.000</w:t>
            </w:r>
          </w:p>
        </w:tc>
      </w:tr>
    </w:tbl>
    <w:p w14:paraId="5C45F1AC" w14:textId="77777777" w:rsidR="00EC1742" w:rsidRDefault="00EC1742" w:rsidP="001C41D7">
      <w:pPr>
        <w:jc w:val="both"/>
        <w:rPr>
          <w:rFonts w:ascii="GHEA Grapalat" w:hAnsi="GHEA Grapalat" w:cs="Sylfaen"/>
          <w:sz w:val="20"/>
          <w:szCs w:val="20"/>
          <w:lang w:val="hy-AM"/>
        </w:rPr>
      </w:pPr>
    </w:p>
    <w:p w14:paraId="1956B3B7" w14:textId="77777777" w:rsidR="00EC1742" w:rsidRDefault="00EC1742" w:rsidP="001C41D7">
      <w:pPr>
        <w:jc w:val="both"/>
        <w:rPr>
          <w:rFonts w:ascii="GHEA Grapalat" w:hAnsi="GHEA Grapalat" w:cs="Sylfaen"/>
          <w:sz w:val="20"/>
          <w:szCs w:val="20"/>
          <w:lang w:val="hy-AM"/>
        </w:rPr>
      </w:pPr>
    </w:p>
    <w:p w14:paraId="10033AB7" w14:textId="77777777" w:rsidR="00056A10" w:rsidRPr="002E638A" w:rsidRDefault="00056A10" w:rsidP="00056A10">
      <w:pPr>
        <w:jc w:val="center"/>
        <w:rPr>
          <w:rFonts w:ascii="GHEA Grapalat" w:hAnsi="GHEA Grapalat"/>
          <w:b/>
          <w:i/>
          <w:color w:val="000000"/>
          <w:lang w:val="es-ES"/>
        </w:rPr>
      </w:pPr>
      <w:proofErr w:type="spellStart"/>
      <w:r w:rsidRPr="002E638A">
        <w:rPr>
          <w:rFonts w:ascii="GHEA Grapalat" w:hAnsi="GHEA Grapalat"/>
          <w:b/>
          <w:i/>
          <w:color w:val="000000"/>
          <w:lang w:val="es-ES"/>
        </w:rPr>
        <w:t>Адреса</w:t>
      </w:r>
      <w:proofErr w:type="spellEnd"/>
      <w:r w:rsidRPr="002E638A">
        <w:rPr>
          <w:rFonts w:ascii="GHEA Grapalat" w:hAnsi="GHEA Grapalat"/>
          <w:b/>
          <w:i/>
          <w:color w:val="000000"/>
          <w:lang w:val="es-ES"/>
        </w:rPr>
        <w:t xml:space="preserve"> </w:t>
      </w:r>
      <w:proofErr w:type="spellStart"/>
      <w:r w:rsidRPr="002E638A">
        <w:rPr>
          <w:rFonts w:ascii="GHEA Grapalat" w:hAnsi="GHEA Grapalat"/>
          <w:b/>
          <w:i/>
          <w:color w:val="000000"/>
          <w:lang w:val="es-ES"/>
        </w:rPr>
        <w:t>ремонтные</w:t>
      </w:r>
      <w:proofErr w:type="spellEnd"/>
      <w:r w:rsidRPr="002E638A">
        <w:rPr>
          <w:rFonts w:ascii="GHEA Grapalat" w:hAnsi="GHEA Grapalat"/>
          <w:b/>
          <w:i/>
          <w:color w:val="000000"/>
          <w:lang w:val="es-ES"/>
        </w:rPr>
        <w:t xml:space="preserve"> </w:t>
      </w:r>
      <w:proofErr w:type="spellStart"/>
      <w:r w:rsidRPr="002E638A">
        <w:rPr>
          <w:rFonts w:ascii="GHEA Grapalat" w:hAnsi="GHEA Grapalat"/>
          <w:b/>
          <w:i/>
          <w:color w:val="000000"/>
          <w:lang w:val="es-ES"/>
        </w:rPr>
        <w:t>работы</w:t>
      </w:r>
      <w:proofErr w:type="spellEnd"/>
      <w:r w:rsidRPr="002E638A">
        <w:rPr>
          <w:rFonts w:ascii="GHEA Grapalat" w:hAnsi="GHEA Grapalat"/>
          <w:b/>
          <w:i/>
          <w:color w:val="000000"/>
          <w:lang w:val="es-ES"/>
        </w:rPr>
        <w:t xml:space="preserve"> </w:t>
      </w:r>
      <w:proofErr w:type="spellStart"/>
      <w:r w:rsidRPr="002E638A">
        <w:rPr>
          <w:rFonts w:ascii="GHEA Grapalat" w:hAnsi="GHEA Grapalat"/>
          <w:b/>
          <w:i/>
          <w:color w:val="000000"/>
          <w:lang w:val="es-ES"/>
        </w:rPr>
        <w:t>на</w:t>
      </w:r>
      <w:proofErr w:type="spellEnd"/>
      <w:r w:rsidRPr="002E638A">
        <w:rPr>
          <w:rFonts w:ascii="GHEA Grapalat" w:hAnsi="GHEA Grapalat"/>
          <w:b/>
          <w:i/>
          <w:color w:val="000000"/>
          <w:lang w:val="es-ES"/>
        </w:rPr>
        <w:t xml:space="preserve"> </w:t>
      </w:r>
      <w:proofErr w:type="spellStart"/>
      <w:r w:rsidRPr="002E638A">
        <w:rPr>
          <w:rFonts w:ascii="GHEA Grapalat" w:hAnsi="GHEA Grapalat"/>
          <w:b/>
          <w:i/>
          <w:color w:val="000000"/>
          <w:lang w:val="es-ES"/>
        </w:rPr>
        <w:t>тротуарах</w:t>
      </w:r>
      <w:proofErr w:type="spellEnd"/>
      <w:r w:rsidRPr="002E638A">
        <w:rPr>
          <w:rFonts w:ascii="GHEA Grapalat" w:hAnsi="GHEA Grapalat"/>
          <w:b/>
          <w:i/>
          <w:color w:val="000000"/>
          <w:lang w:val="es-ES"/>
        </w:rPr>
        <w:t xml:space="preserve"> в </w:t>
      </w:r>
      <w:proofErr w:type="spellStart"/>
      <w:r w:rsidRPr="002E638A">
        <w:rPr>
          <w:rFonts w:ascii="GHEA Grapalat" w:hAnsi="GHEA Grapalat"/>
          <w:b/>
          <w:i/>
          <w:color w:val="000000"/>
          <w:lang w:val="es-ES"/>
        </w:rPr>
        <w:t>административном</w:t>
      </w:r>
      <w:proofErr w:type="spellEnd"/>
      <w:r w:rsidRPr="002E638A">
        <w:rPr>
          <w:rFonts w:ascii="GHEA Grapalat" w:hAnsi="GHEA Grapalat"/>
          <w:b/>
          <w:i/>
          <w:color w:val="000000"/>
          <w:lang w:val="es-ES"/>
        </w:rPr>
        <w:t xml:space="preserve"> </w:t>
      </w:r>
      <w:proofErr w:type="spellStart"/>
      <w:r w:rsidRPr="002E638A">
        <w:rPr>
          <w:rFonts w:ascii="GHEA Grapalat" w:hAnsi="GHEA Grapalat"/>
          <w:b/>
          <w:i/>
          <w:color w:val="000000"/>
          <w:lang w:val="es-ES"/>
        </w:rPr>
        <w:t>районе</w:t>
      </w:r>
      <w:proofErr w:type="spellEnd"/>
      <w:r w:rsidRPr="002E638A">
        <w:rPr>
          <w:rFonts w:ascii="GHEA Grapalat" w:hAnsi="GHEA Grapalat"/>
          <w:b/>
          <w:i/>
          <w:color w:val="000000"/>
          <w:lang w:val="es-ES"/>
        </w:rPr>
        <w:t xml:space="preserve"> Кентрон </w:t>
      </w:r>
      <w:proofErr w:type="spellStart"/>
      <w:r w:rsidRPr="002E638A">
        <w:rPr>
          <w:rFonts w:ascii="GHEA Grapalat" w:hAnsi="GHEA Grapalat"/>
          <w:b/>
          <w:i/>
          <w:color w:val="000000"/>
          <w:lang w:val="es-ES"/>
        </w:rPr>
        <w:t>города</w:t>
      </w:r>
      <w:proofErr w:type="spellEnd"/>
      <w:r w:rsidRPr="002E638A">
        <w:rPr>
          <w:rFonts w:ascii="GHEA Grapalat" w:hAnsi="GHEA Grapalat"/>
          <w:b/>
          <w:i/>
          <w:color w:val="000000"/>
          <w:lang w:val="es-ES"/>
        </w:rPr>
        <w:t xml:space="preserve"> Еревана.</w:t>
      </w:r>
    </w:p>
    <w:p w14:paraId="66F040CA" w14:textId="77777777" w:rsidR="00056A10" w:rsidRDefault="00056A10" w:rsidP="00056A10">
      <w:pPr>
        <w:jc w:val="center"/>
        <w:rPr>
          <w:rFonts w:ascii="GHEA Grapalat" w:hAnsi="GHEA Grapalat"/>
          <w:b/>
          <w:color w:val="000000"/>
          <w:lang w:val="es-ES"/>
        </w:rPr>
      </w:pPr>
    </w:p>
    <w:p w14:paraId="29F27C12" w14:textId="77777777" w:rsidR="00056A10" w:rsidRPr="002E638A" w:rsidRDefault="00056A10" w:rsidP="00056A10">
      <w:pPr>
        <w:jc w:val="center"/>
        <w:rPr>
          <w:rFonts w:ascii="GHEA Grapalat" w:hAnsi="GHEA Grapalat"/>
          <w:b/>
          <w:color w:val="000000"/>
          <w:lang w:val="es-ES"/>
        </w:rPr>
      </w:pPr>
    </w:p>
    <w:p w14:paraId="620E4860" w14:textId="568E8D96" w:rsidR="00EC1742" w:rsidRDefault="00056A10" w:rsidP="00056A10">
      <w:pPr>
        <w:jc w:val="both"/>
        <w:rPr>
          <w:rFonts w:ascii="GHEA Grapalat" w:hAnsi="GHEA Grapalat" w:cs="Sylfaen"/>
          <w:sz w:val="20"/>
          <w:szCs w:val="20"/>
          <w:lang w:val="hy-AM"/>
        </w:rPr>
      </w:pPr>
      <w:r w:rsidRPr="002E638A">
        <w:rPr>
          <w:rFonts w:ascii="GHEA Grapalat" w:hAnsi="GHEA Grapalat"/>
        </w:rPr>
        <w:lastRenderedPageBreak/>
        <w:t>Вардананц ул. (Гнуни), Кохбаци ул. Арамиц, Бузанд, ул. Абовяна, ул. Афины, Ал. Манукян ул., Агаян ул., Алиханян ул., Агиусагорцнери ул., Аяси ул., Антараин ул., Анри Вернуа ул., пр. Аршакуняц, Арменак Арменакян ул., Брюсов ул., Бардзраберди ул., Бейрут ул., Будапешт ул., Байрон ул., Братья Галоян ул., Гетар ул. Геворг Эмин ул., Г.Кочара, Гоар Гаспарян ул., Григора Арутюняна, гр. ул. Тер-Григорян, ул. Демирчян, ул. Дегатан, ул. Дереник Демирчян, ул. Когбаци, ул. Екмалян, ул. Заварян, ул. Заробян, ул. Закян, ул. Таиров, ул. Таманян, ул. Исахакян, ул. Исалян, проспект Исакова, ул. Италия, ул. Ламброн, ул. Леонид Азгалдян, ул. Лер Камсари, ул. Лусинянц, ул. Ханджян, ул. Цатурян, ул. Табачные, ул. Конди, ул. Кори, ул. Ханрапетутян, ул. Герацу, ул. Старый Ереванци, ул. Индия, Ованнес Козерни, ул. Дзорагюг, ул. Дзорап, ул. Майисян, проспект Маштоца, ул. Марка Григоряна, ул. Маршала Баграмяна, ул. Пароняна. ,Петрос Адамян ул.,Пушкин ул.,Прошян ул.,Праай ул.,Ростом ул.,Руставели ул.,Саят-Нова пр.,Сараланджи ул.,Сарьян ул.,Сармен ул.,Сергей Параджанов ул.,Севан ул.,Силва Капутикян ул.,Симеон Ереванци ул.,Сисван ул.,Сурб гр. Лусаворич ул.,Сурб Ованнес ул.,Степан Зорян ул.,Вазген Саргсян ул.,Вардананц ул.,Верфель ул.,Врацян ул.,Тарсони ул.,Толстой ул.,Терян ул.,Цахи ул.,Павстос Бузанд ул.,Каджазнуни ул. ,ул.Кочинян,ул.Кристапори,ул.Островского,ул.Физкультурникнери,ул.Фирдусу.ул.Фрики,ул.Арами. От Анрапетуцына Сарьяна,Т. Меци пр. 1-51, 18-36, ул. Агатангегос. 1/4-5, 2-6/1,Ер. Кочари ул. От Каязнуни до Вардананца, ул.Саят-Нова. Территория рядом со статуей Сарьяна.</w:t>
      </w:r>
    </w:p>
    <w:p w14:paraId="41533B22" w14:textId="77777777" w:rsidR="00EC1742" w:rsidRDefault="00EC1742" w:rsidP="001C41D7">
      <w:pPr>
        <w:jc w:val="both"/>
        <w:rPr>
          <w:rFonts w:ascii="GHEA Grapalat" w:hAnsi="GHEA Grapalat" w:cs="Sylfaen"/>
          <w:sz w:val="20"/>
          <w:szCs w:val="20"/>
          <w:lang w:val="hy-AM"/>
        </w:rPr>
      </w:pPr>
    </w:p>
    <w:p w14:paraId="5BA9EF44" w14:textId="77777777" w:rsidR="00EC1742" w:rsidRDefault="00EC1742" w:rsidP="001C41D7">
      <w:pPr>
        <w:jc w:val="both"/>
        <w:rPr>
          <w:rFonts w:ascii="GHEA Grapalat" w:hAnsi="GHEA Grapalat" w:cs="Sylfaen"/>
          <w:sz w:val="20"/>
          <w:szCs w:val="20"/>
          <w:lang w:val="hy-AM"/>
        </w:rPr>
      </w:pPr>
    </w:p>
    <w:p w14:paraId="180C198F" w14:textId="77777777" w:rsidR="00056A10" w:rsidRDefault="00056A10" w:rsidP="001C41D7">
      <w:pPr>
        <w:jc w:val="both"/>
        <w:rPr>
          <w:rFonts w:ascii="GHEA Grapalat" w:hAnsi="GHEA Grapalat" w:cs="Sylfaen"/>
          <w:sz w:val="20"/>
          <w:szCs w:val="20"/>
          <w:lang w:val="hy-AM"/>
        </w:rPr>
      </w:pPr>
    </w:p>
    <w:p w14:paraId="7F7A5876" w14:textId="77777777" w:rsidR="00056A10" w:rsidRDefault="00056A10" w:rsidP="001C41D7">
      <w:pPr>
        <w:jc w:val="both"/>
        <w:rPr>
          <w:rFonts w:ascii="GHEA Grapalat" w:hAnsi="GHEA Grapalat" w:cs="Sylfaen"/>
          <w:sz w:val="20"/>
          <w:szCs w:val="20"/>
          <w:lang w:val="hy-AM"/>
        </w:rPr>
      </w:pPr>
    </w:p>
    <w:p w14:paraId="0B900C7A" w14:textId="52D92B0B" w:rsidR="00056A10" w:rsidRPr="00056A10" w:rsidRDefault="00056A10" w:rsidP="00056A10">
      <w:pPr>
        <w:jc w:val="both"/>
        <w:rPr>
          <w:rFonts w:ascii="GHEA Grapalat" w:hAnsi="GHEA Grapalat"/>
          <w:b/>
          <w:bCs/>
        </w:rPr>
      </w:pPr>
      <w:r>
        <w:rPr>
          <w:rFonts w:ascii="GHEA Grapalat" w:hAnsi="GHEA Grapalat"/>
          <w:b/>
          <w:bCs/>
          <w:lang w:val="hy-AM"/>
        </w:rPr>
        <w:t xml:space="preserve">                           </w:t>
      </w:r>
      <w:r w:rsidRPr="00056A10">
        <w:rPr>
          <w:rFonts w:ascii="GHEA Grapalat" w:hAnsi="GHEA Grapalat"/>
          <w:b/>
          <w:bCs/>
        </w:rPr>
        <w:t>ДРУГИЕ ОПРЕДЕЛЕННЫЕ УСЛОВИЯ</w:t>
      </w:r>
    </w:p>
    <w:p w14:paraId="303B5AF2" w14:textId="77777777" w:rsidR="00056A10" w:rsidRPr="00056A10" w:rsidRDefault="00056A10" w:rsidP="00056A10">
      <w:pPr>
        <w:jc w:val="both"/>
        <w:rPr>
          <w:rFonts w:ascii="GHEA Grapalat" w:hAnsi="GHEA Grapalat"/>
        </w:rPr>
      </w:pPr>
    </w:p>
    <w:p w14:paraId="0BC68958" w14:textId="77777777" w:rsidR="00056A10" w:rsidRDefault="00056A10" w:rsidP="00056A10">
      <w:pPr>
        <w:jc w:val="both"/>
        <w:rPr>
          <w:rFonts w:ascii="GHEA Grapalat" w:hAnsi="GHEA Grapalat"/>
          <w:lang w:val="hy-AM"/>
        </w:rPr>
      </w:pPr>
      <w:r w:rsidRPr="00056A10">
        <w:rPr>
          <w:rFonts w:ascii="GHEA Grapalat" w:hAnsi="GHEA Grapalat"/>
        </w:rPr>
        <w:t>*Участник должен иметь лицензию на строительную деятельность в соответствии со следующими областями градостроительства:</w:t>
      </w:r>
    </w:p>
    <w:p w14:paraId="1B967B2E" w14:textId="705519AA" w:rsidR="00056A10" w:rsidRPr="00056A10" w:rsidRDefault="00056A10" w:rsidP="00056A10">
      <w:pPr>
        <w:jc w:val="both"/>
        <w:rPr>
          <w:rFonts w:ascii="GHEA Grapalat" w:hAnsi="GHEA Grapalat"/>
        </w:rPr>
      </w:pPr>
      <w:r w:rsidRPr="00056A10">
        <w:rPr>
          <w:rFonts w:ascii="GHEA Grapalat" w:hAnsi="GHEA Grapalat"/>
        </w:rPr>
        <w:t xml:space="preserve"> 1) Вставьте код: 04 жилые, общественные и промышленные сооружения - лицензия 3-го класса.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7700459C" w14:textId="77777777" w:rsidR="00056A10" w:rsidRPr="00056A10" w:rsidRDefault="00056A10" w:rsidP="00056A10">
      <w:pPr>
        <w:jc w:val="both"/>
        <w:rPr>
          <w:rFonts w:ascii="GHEA Grapalat" w:hAnsi="GHEA Grapalat"/>
        </w:rPr>
      </w:pPr>
      <w:r w:rsidRPr="00056A10">
        <w:rPr>
          <w:rFonts w:ascii="GHEA Grapalat" w:hAnsi="GHEA Grapalat"/>
        </w:rPr>
        <w:t>Наличие логотипа строительной организации и надписи «Кентронский административный район» на униформе строителей.</w:t>
      </w:r>
    </w:p>
    <w:p w14:paraId="173E77CE" w14:textId="607B70D3" w:rsidR="00056A10" w:rsidRPr="00056A10" w:rsidRDefault="00056A10" w:rsidP="00056A10">
      <w:pPr>
        <w:jc w:val="both"/>
        <w:rPr>
          <w:rFonts w:ascii="GHEA Grapalat" w:hAnsi="GHEA Grapalat"/>
        </w:rPr>
      </w:pPr>
      <w:r w:rsidRPr="00056A10">
        <w:rPr>
          <w:rFonts w:ascii="GHEA Grapalat" w:hAnsi="GHEA Grapalat"/>
        </w:rPr>
        <w:t>Наличие устройств видеозаписи.</w:t>
      </w:r>
    </w:p>
    <w:p w14:paraId="1BA143A8" w14:textId="7B4C311A" w:rsidR="00056A10" w:rsidRDefault="00056A10" w:rsidP="001C41D7">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545126BC" w14:textId="77777777" w:rsidR="00056A10" w:rsidRDefault="00056A10" w:rsidP="001C41D7">
      <w:pPr>
        <w:jc w:val="both"/>
        <w:rPr>
          <w:rFonts w:ascii="GHEA Grapalat" w:hAnsi="GHEA Grapalat" w:cs="Sylfaen"/>
          <w:sz w:val="20"/>
          <w:szCs w:val="20"/>
          <w:lang w:val="hy-AM"/>
        </w:rPr>
      </w:pPr>
    </w:p>
    <w:p w14:paraId="06C1B2F8" w14:textId="77777777" w:rsidR="00056A10" w:rsidRDefault="00056A10" w:rsidP="001C41D7">
      <w:pPr>
        <w:jc w:val="both"/>
        <w:rPr>
          <w:rFonts w:ascii="GHEA Grapalat" w:hAnsi="GHEA Grapalat" w:cs="Sylfaen"/>
          <w:sz w:val="20"/>
          <w:szCs w:val="20"/>
          <w:lang w:val="hy-AM"/>
        </w:rPr>
      </w:pPr>
    </w:p>
    <w:p w14:paraId="7E702A83" w14:textId="77777777" w:rsidR="00056A10" w:rsidRDefault="00056A10" w:rsidP="001C41D7">
      <w:pPr>
        <w:jc w:val="both"/>
        <w:rPr>
          <w:rFonts w:ascii="GHEA Grapalat" w:hAnsi="GHEA Grapalat" w:cs="Sylfaen"/>
          <w:sz w:val="20"/>
          <w:szCs w:val="20"/>
          <w:lang w:val="hy-AM"/>
        </w:rPr>
      </w:pP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lastRenderedPageBreak/>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7F7334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E32D99">
        <w:rPr>
          <w:rFonts w:ascii="GHEA Grapalat" w:hAnsi="GHEA Grapalat"/>
          <w:bCs/>
        </w:rPr>
        <w:t>EQ-GHAShDzB-26/58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E9DBF2A" w:rsidR="001C41D7" w:rsidRPr="00D248FC" w:rsidRDefault="00F07BF8" w:rsidP="001C41D7">
      <w:pPr>
        <w:widowControl w:val="0"/>
        <w:spacing w:after="160" w:line="360" w:lineRule="auto"/>
        <w:jc w:val="center"/>
        <w:rPr>
          <w:rFonts w:ascii="Sylfaen" w:hAnsi="Sylfaen"/>
          <w:b/>
        </w:rPr>
      </w:pPr>
      <w:r>
        <w:rPr>
          <w:rFonts w:ascii="GHEA Grapalat" w:hAnsi="GHEA Grapalat"/>
          <w:bCs/>
          <w:sz w:val="22"/>
          <w:szCs w:val="22"/>
          <w:lang w:val="hy-AM"/>
        </w:rPr>
        <w:t>В НАСТОЯЩЕЕ ВРЕМЯ ВЕДУТСЯ РЕМОНТНЫЕ РАБОТЫ НА ТРОТУАРАХ В АДМИНИСТРАТИВНОМ РАЙОНЕ КЕНТРОН ГОРОДА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7769EF62" w:rsidR="001C41D7" w:rsidRPr="004B22D8" w:rsidRDefault="00F07BF8"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В настоящее время ведутся ремонтные работы на тротуарах в административном районе Кентрон города Еревана</w:t>
            </w:r>
            <w:r w:rsidR="00A52966">
              <w:rPr>
                <w:rFonts w:ascii="GHEA Grapalat" w:hAnsi="GHEA Grapalat" w:cs="Calibri"/>
                <w:color w:val="000000"/>
                <w:sz w:val="20"/>
                <w:szCs w:val="20"/>
              </w:rPr>
              <w:t>.</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03E7D12C" w:rsidR="001C41D7" w:rsidRPr="0092347B" w:rsidRDefault="001C41D7" w:rsidP="00626DE1">
            <w:pPr>
              <w:widowControl w:val="0"/>
              <w:spacing w:after="120"/>
              <w:jc w:val="center"/>
              <w:rPr>
                <w:rFonts w:ascii="GHEA Grapalat" w:hAnsi="GHEA Grapalat"/>
                <w:sz w:val="20"/>
                <w:szCs w:val="20"/>
                <w:lang w:val="hy-AM"/>
              </w:rPr>
            </w:pPr>
            <w:r w:rsidRPr="0092347B">
              <w:rPr>
                <w:rFonts w:ascii="GHEA Grapalat" w:hAnsi="GHEA Grapalat"/>
                <w:sz w:val="20"/>
                <w:szCs w:val="20"/>
                <w:lang w:val="hy-AM"/>
              </w:rPr>
              <w:t xml:space="preserve">до </w:t>
            </w:r>
            <w:r w:rsidR="00580689">
              <w:rPr>
                <w:rFonts w:ascii="GHEA Grapalat" w:hAnsi="GHEA Grapalat"/>
                <w:sz w:val="20"/>
                <w:szCs w:val="20"/>
                <w:lang w:val="hy-AM"/>
              </w:rPr>
              <w:t>3</w:t>
            </w:r>
            <w:r w:rsidR="00473088">
              <w:rPr>
                <w:rFonts w:ascii="GHEA Grapalat" w:hAnsi="GHEA Grapalat"/>
                <w:sz w:val="20"/>
                <w:szCs w:val="20"/>
                <w:lang w:val="hy-AM"/>
              </w:rPr>
              <w:t>1</w:t>
            </w:r>
            <w:r w:rsidR="00580689">
              <w:rPr>
                <w:rFonts w:ascii="GHEA Grapalat" w:hAnsi="GHEA Grapalat"/>
                <w:sz w:val="20"/>
                <w:szCs w:val="20"/>
                <w:lang w:val="hy-AM"/>
              </w:rPr>
              <w:t>.0</w:t>
            </w:r>
            <w:r w:rsidR="00473088">
              <w:rPr>
                <w:rFonts w:ascii="GHEA Grapalat" w:hAnsi="GHEA Grapalat"/>
                <w:sz w:val="20"/>
                <w:szCs w:val="20"/>
                <w:lang w:val="hy-AM"/>
              </w:rPr>
              <w:t>5</w:t>
            </w:r>
            <w:r w:rsidR="00580689">
              <w:rPr>
                <w:rFonts w:ascii="GHEA Grapalat" w:hAnsi="GHEA Grapalat"/>
                <w:sz w:val="20"/>
                <w:szCs w:val="20"/>
                <w:lang w:val="hy-AM"/>
              </w:rPr>
              <w:t>.2026</w:t>
            </w:r>
            <w:r w:rsidR="00C4460E" w:rsidRPr="00C4460E">
              <w:rPr>
                <w:rFonts w:ascii="GHEA Grapalat" w:hAnsi="GHEA Grapalat"/>
                <w:sz w:val="20"/>
                <w:szCs w:val="20"/>
                <w:lang w:val="hy-AM"/>
              </w:rPr>
              <w:t xml:space="preserve"> </w:t>
            </w:r>
            <w:r w:rsidR="007A068C" w:rsidRPr="0092347B">
              <w:rPr>
                <w:rFonts w:ascii="GHEA Grapalat" w:hAnsi="GHEA Grapalat"/>
                <w:sz w:val="20"/>
                <w:szCs w:val="20"/>
                <w:lang w:val="hy-AM"/>
              </w:rPr>
              <w:t>г.</w:t>
            </w:r>
            <w:r w:rsidR="00D4487F" w:rsidRPr="0092347B">
              <w:rPr>
                <w:rFonts w:ascii="GHEA Grapalat" w:hAnsi="GHEA Grapalat"/>
                <w:sz w:val="20"/>
                <w:szCs w:val="20"/>
                <w:lang w:val="hy-AM"/>
              </w:rPr>
              <w:t xml:space="preserve"> </w:t>
            </w:r>
            <w:r w:rsidRPr="0092347B">
              <w:rPr>
                <w:rFonts w:ascii="GHEA Grapalat" w:hAnsi="GHEA Grapalat"/>
                <w:sz w:val="20"/>
                <w:szCs w:val="20"/>
                <w:lang w:val="hy-AM"/>
              </w:rPr>
              <w:t xml:space="preserve"> </w:t>
            </w:r>
            <w:r w:rsidR="00C4460E" w:rsidRPr="00C4460E">
              <w:rPr>
                <w:rFonts w:ascii="GHEA Grapalat" w:hAnsi="GHEA Grapalat"/>
                <w:sz w:val="20"/>
                <w:szCs w:val="20"/>
                <w:lang w:val="hy-AM"/>
              </w:rPr>
              <w:t>включая</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798D60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E32D99">
        <w:rPr>
          <w:rFonts w:ascii="GHEA Grapalat" w:hAnsi="GHEA Grapalat"/>
          <w:bCs/>
        </w:rPr>
        <w:t>EQ-GHAShDzB-26/58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A6FEB" w:rsidRPr="00685FDC" w14:paraId="7659F944" w14:textId="77777777" w:rsidTr="006047DA">
        <w:trPr>
          <w:cantSplit/>
          <w:trHeight w:val="2840"/>
          <w:jc w:val="center"/>
        </w:trPr>
        <w:tc>
          <w:tcPr>
            <w:tcW w:w="582" w:type="dxa"/>
          </w:tcPr>
          <w:p w14:paraId="2AEE521E" w14:textId="77777777" w:rsidR="00BA6FEB" w:rsidRPr="00D9213C" w:rsidRDefault="00BA6FEB" w:rsidP="00BA6FEB">
            <w:pPr>
              <w:widowControl w:val="0"/>
              <w:spacing w:after="120"/>
              <w:jc w:val="center"/>
              <w:rPr>
                <w:rFonts w:ascii="GHEA Grapalat" w:hAnsi="GHEA Grapalat"/>
                <w:sz w:val="20"/>
                <w:szCs w:val="16"/>
              </w:rPr>
            </w:pPr>
          </w:p>
          <w:p w14:paraId="13D11A33" w14:textId="77777777" w:rsidR="00BA6FEB" w:rsidRPr="00D9213C" w:rsidRDefault="00BA6FEB" w:rsidP="00BA6FEB">
            <w:pPr>
              <w:widowControl w:val="0"/>
              <w:spacing w:after="120"/>
              <w:jc w:val="center"/>
              <w:rPr>
                <w:rFonts w:ascii="GHEA Grapalat" w:hAnsi="GHEA Grapalat"/>
                <w:sz w:val="20"/>
                <w:szCs w:val="16"/>
              </w:rPr>
            </w:pPr>
          </w:p>
          <w:p w14:paraId="57E6CD13" w14:textId="77777777" w:rsidR="00BA6FEB" w:rsidRPr="00D9213C" w:rsidRDefault="00BA6FEB" w:rsidP="00BA6FEB">
            <w:pPr>
              <w:widowControl w:val="0"/>
              <w:spacing w:after="120"/>
              <w:jc w:val="center"/>
              <w:rPr>
                <w:rFonts w:ascii="GHEA Grapalat" w:hAnsi="GHEA Grapalat"/>
                <w:sz w:val="20"/>
                <w:szCs w:val="16"/>
              </w:rPr>
            </w:pPr>
          </w:p>
          <w:p w14:paraId="4C5634BB" w14:textId="77777777" w:rsidR="00BA6FEB" w:rsidRPr="00D9213C" w:rsidRDefault="00BA6FEB" w:rsidP="00BA6FEB">
            <w:pPr>
              <w:widowControl w:val="0"/>
              <w:spacing w:after="120"/>
              <w:jc w:val="center"/>
              <w:rPr>
                <w:rFonts w:ascii="GHEA Grapalat" w:hAnsi="GHEA Grapalat"/>
                <w:sz w:val="20"/>
                <w:szCs w:val="16"/>
              </w:rPr>
            </w:pPr>
          </w:p>
          <w:p w14:paraId="2231DA2E" w14:textId="77777777" w:rsidR="00BA6FEB" w:rsidRPr="00D9213C" w:rsidRDefault="00BA6FEB" w:rsidP="00BA6FE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7A221F13" w:rsidR="00BA6FEB" w:rsidRPr="00075212" w:rsidRDefault="00FC421F" w:rsidP="00BA6FEB">
            <w:pPr>
              <w:jc w:val="center"/>
              <w:rPr>
                <w:rFonts w:ascii="GHEA Grapalat" w:hAnsi="GHEA Grapalat"/>
                <w:sz w:val="22"/>
                <w:szCs w:val="20"/>
                <w:lang w:val="hy-AM"/>
              </w:rPr>
            </w:pPr>
            <w:r>
              <w:rPr>
                <w:rFonts w:ascii="GHEA Grapalat" w:hAnsi="GHEA Grapalat" w:cs="Helvetica"/>
                <w:color w:val="403931"/>
                <w:sz w:val="22"/>
                <w:szCs w:val="22"/>
                <w:shd w:val="clear" w:color="auto" w:fill="F5F5F5"/>
              </w:rPr>
              <w:t>45231177/6</w:t>
            </w:r>
          </w:p>
        </w:tc>
        <w:tc>
          <w:tcPr>
            <w:tcW w:w="1530" w:type="dxa"/>
            <w:vAlign w:val="center"/>
          </w:tcPr>
          <w:p w14:paraId="27681EA5" w14:textId="579A98C1" w:rsidR="00BA6FEB" w:rsidRPr="009A7699" w:rsidRDefault="00F07BF8" w:rsidP="00BA6FEB">
            <w:pPr>
              <w:widowControl w:val="0"/>
              <w:spacing w:after="120"/>
              <w:jc w:val="center"/>
              <w:rPr>
                <w:rFonts w:ascii="GHEA Grapalat" w:hAnsi="GHEA Grapalat"/>
                <w:sz w:val="14"/>
                <w:szCs w:val="16"/>
              </w:rPr>
            </w:pPr>
            <w:r>
              <w:rPr>
                <w:rFonts w:ascii="GHEA Grapalat" w:hAnsi="GHEA Grapalat" w:cs="Calibri"/>
                <w:color w:val="000000"/>
                <w:sz w:val="20"/>
                <w:szCs w:val="20"/>
              </w:rPr>
              <w:t>В настоящее время ведутся ремонтные работы на тротуарах в административном районе Кентрон города Еревана</w:t>
            </w:r>
            <w:r w:rsidR="00BA6FEB">
              <w:rPr>
                <w:rFonts w:ascii="GHEA Grapalat" w:hAnsi="GHEA Grapalat" w:cs="Calibri"/>
                <w:color w:val="000000"/>
                <w:sz w:val="20"/>
                <w:szCs w:val="20"/>
              </w:rPr>
              <w:t>.</w:t>
            </w:r>
          </w:p>
        </w:tc>
        <w:tc>
          <w:tcPr>
            <w:tcW w:w="540" w:type="dxa"/>
            <w:textDirection w:val="btLr"/>
            <w:vAlign w:val="center"/>
          </w:tcPr>
          <w:p w14:paraId="606C6B18" w14:textId="0DDB5BAF" w:rsidR="00BA6FEB" w:rsidRPr="00685FDC" w:rsidRDefault="00BA6FEB" w:rsidP="00BA6FEB">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7637E27F" w:rsidR="00BA6FEB" w:rsidRPr="00685FDC" w:rsidRDefault="00BA6FEB" w:rsidP="00BA6FEB">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5E871F09" w:rsidR="00BA6FEB" w:rsidRPr="00685FDC" w:rsidRDefault="00427041"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25</w:t>
            </w:r>
            <w:r w:rsidR="00BA6FEB">
              <w:rPr>
                <w:rFonts w:ascii="GHEA Grapalat" w:hAnsi="GHEA Grapalat" w:cs="Arial"/>
                <w:sz w:val="28"/>
                <w:szCs w:val="28"/>
                <w:vertAlign w:val="superscript"/>
              </w:rPr>
              <w:t>%</w:t>
            </w:r>
          </w:p>
        </w:tc>
        <w:tc>
          <w:tcPr>
            <w:tcW w:w="556" w:type="dxa"/>
            <w:gridSpan w:val="2"/>
            <w:textDirection w:val="btLr"/>
          </w:tcPr>
          <w:p w14:paraId="30DA74C4" w14:textId="3406AC08"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p>
        </w:tc>
        <w:tc>
          <w:tcPr>
            <w:tcW w:w="436" w:type="dxa"/>
            <w:textDirection w:val="btLr"/>
          </w:tcPr>
          <w:p w14:paraId="47BE4EA8" w14:textId="1B96037B"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515" w:type="dxa"/>
            <w:textDirection w:val="btLr"/>
          </w:tcPr>
          <w:p w14:paraId="6ADC597F" w14:textId="3BBB1C91"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pt-BR"/>
              </w:rPr>
              <w:t>0%</w:t>
            </w:r>
          </w:p>
        </w:tc>
        <w:tc>
          <w:tcPr>
            <w:tcW w:w="477" w:type="dxa"/>
            <w:textDirection w:val="btLr"/>
          </w:tcPr>
          <w:p w14:paraId="22624E81" w14:textId="7E2A156C" w:rsidR="00BA6FEB" w:rsidRPr="00685FDC" w:rsidRDefault="00427041"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sidR="00BA6FEB">
              <w:rPr>
                <w:rFonts w:ascii="GHEA Grapalat" w:hAnsi="GHEA Grapalat" w:cs="Arial"/>
                <w:sz w:val="28"/>
                <w:szCs w:val="28"/>
                <w:vertAlign w:val="superscript"/>
                <w:lang w:val="pt-BR"/>
              </w:rPr>
              <w:t>%</w:t>
            </w:r>
          </w:p>
        </w:tc>
        <w:tc>
          <w:tcPr>
            <w:tcW w:w="659" w:type="dxa"/>
            <w:textDirection w:val="btLr"/>
          </w:tcPr>
          <w:p w14:paraId="306A7DF6" w14:textId="29D790B8" w:rsidR="00BA6FEB" w:rsidRPr="00685FDC" w:rsidRDefault="00427041"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sidR="00BA6FEB">
              <w:rPr>
                <w:rFonts w:ascii="GHEA Grapalat" w:hAnsi="GHEA Grapalat" w:cs="Arial"/>
                <w:sz w:val="28"/>
                <w:szCs w:val="28"/>
                <w:vertAlign w:val="superscript"/>
                <w:lang w:val="pt-BR"/>
              </w:rPr>
              <w:t>%</w:t>
            </w:r>
          </w:p>
        </w:tc>
        <w:tc>
          <w:tcPr>
            <w:tcW w:w="601" w:type="dxa"/>
            <w:textDirection w:val="btLr"/>
          </w:tcPr>
          <w:p w14:paraId="006F0AB5" w14:textId="7285401B" w:rsidR="00BA6FEB" w:rsidRPr="00685FDC" w:rsidRDefault="00427041"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sidR="00BA6FEB">
              <w:rPr>
                <w:rFonts w:ascii="GHEA Grapalat" w:hAnsi="GHEA Grapalat" w:cs="Arial"/>
                <w:sz w:val="28"/>
                <w:szCs w:val="28"/>
                <w:vertAlign w:val="superscript"/>
                <w:lang w:val="pt-BR"/>
              </w:rPr>
              <w:t>%</w:t>
            </w:r>
          </w:p>
        </w:tc>
        <w:tc>
          <w:tcPr>
            <w:tcW w:w="663" w:type="dxa"/>
            <w:textDirection w:val="btLr"/>
          </w:tcPr>
          <w:p w14:paraId="3EFA680B" w14:textId="5D163CD7"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74666A14"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2DBD3B9"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581FABF3" w:rsidR="00BA6FEB" w:rsidRPr="00F351E1" w:rsidRDefault="00BA6FEB" w:rsidP="00BA6FEB">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A226A" w14:textId="77777777" w:rsidR="00DF73BB" w:rsidRDefault="00DF73BB">
      <w:r>
        <w:separator/>
      </w:r>
    </w:p>
  </w:endnote>
  <w:endnote w:type="continuationSeparator" w:id="0">
    <w:p w14:paraId="24EBE2A5" w14:textId="77777777" w:rsidR="00DF73BB" w:rsidRDefault="00DF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33011" w14:textId="77777777" w:rsidR="00DF73BB" w:rsidRDefault="00DF73BB">
      <w:r>
        <w:separator/>
      </w:r>
    </w:p>
  </w:footnote>
  <w:footnote w:type="continuationSeparator" w:id="0">
    <w:p w14:paraId="4EB5EAD2" w14:textId="77777777" w:rsidR="00DF73BB" w:rsidRDefault="00DF73B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74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5120</TotalTime>
  <Pages>107</Pages>
  <Words>23149</Words>
  <Characters>131952</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2271</cp:revision>
  <cp:lastPrinted>2018-02-16T07:12:00Z</cp:lastPrinted>
  <dcterms:created xsi:type="dcterms:W3CDTF">2019-10-28T07:04:00Z</dcterms:created>
  <dcterms:modified xsi:type="dcterms:W3CDTF">2026-03-11T12:16:00Z</dcterms:modified>
</cp:coreProperties>
</file>